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A9CFC" w14:textId="4F3DD2B7" w:rsidR="00FB166C" w:rsidRDefault="00C5710D" w:rsidP="00911088">
      <w:pPr>
        <w:pStyle w:val="Ttol1"/>
      </w:pPr>
      <w:r w:rsidRPr="00E578C4">
        <w:t xml:space="preserve">Tarifes </w:t>
      </w:r>
      <w:r w:rsidR="00A23F9A">
        <w:t xml:space="preserve">de </w:t>
      </w:r>
      <w:r w:rsidRPr="00E578C4">
        <w:t xml:space="preserve">lloguer </w:t>
      </w:r>
      <w:r w:rsidR="00A23F9A">
        <w:t>i reglament d’ús</w:t>
      </w:r>
      <w:r w:rsidR="006063B1">
        <w:t xml:space="preserve"> de sales</w:t>
      </w:r>
    </w:p>
    <w:p w14:paraId="498131B8" w14:textId="6EDB2C24" w:rsidR="007B2000" w:rsidRDefault="00E267FF" w:rsidP="00E152BD">
      <w:pPr>
        <w:pStyle w:val="Ttol2"/>
      </w:pPr>
      <w:r>
        <w:t xml:space="preserve">1. </w:t>
      </w:r>
      <w:r w:rsidR="00E152BD" w:rsidRPr="00E152BD">
        <w:t xml:space="preserve">Tarifes </w:t>
      </w:r>
      <w:r>
        <w:t xml:space="preserve">de </w:t>
      </w:r>
      <w:r w:rsidR="00E152BD" w:rsidRPr="00E152BD">
        <w:t>lloguer puntual de sales</w:t>
      </w:r>
      <w:r>
        <w:t xml:space="preserve"> de l’</w:t>
      </w:r>
      <w:r w:rsidR="00E152BD" w:rsidRPr="00E152BD">
        <w:t>Ateneu de Sant Just</w:t>
      </w:r>
    </w:p>
    <w:p w14:paraId="66DEA40F" w14:textId="77777777" w:rsidR="00E152BD" w:rsidRPr="00E152BD" w:rsidRDefault="00E152BD" w:rsidP="00E152BD"/>
    <w:tbl>
      <w:tblPr>
        <w:tblW w:w="8505"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835"/>
        <w:gridCol w:w="2835"/>
        <w:gridCol w:w="2835"/>
      </w:tblGrid>
      <w:tr w:rsidR="00FC77D4" w:rsidRPr="005660BD" w14:paraId="561607A3" w14:textId="77777777" w:rsidTr="000C0DA0">
        <w:trPr>
          <w:trHeight w:val="454"/>
        </w:trPr>
        <w:tc>
          <w:tcPr>
            <w:tcW w:w="2835" w:type="dxa"/>
            <w:tcBorders>
              <w:right w:val="single" w:sz="6" w:space="0" w:color="000000"/>
            </w:tcBorders>
            <w:shd w:val="clear" w:color="auto" w:fill="D9D9D9" w:themeFill="background1" w:themeFillShade="D9"/>
            <w:vAlign w:val="center"/>
          </w:tcPr>
          <w:p w14:paraId="4D9B1F6A" w14:textId="77777777" w:rsidR="00FC77D4" w:rsidRPr="005660BD" w:rsidRDefault="00FC77D4" w:rsidP="004C0A9C">
            <w:pPr>
              <w:spacing w:after="0" w:line="240" w:lineRule="auto"/>
              <w:rPr>
                <w:b/>
              </w:rPr>
            </w:pPr>
            <w:r w:rsidRPr="005660BD">
              <w:rPr>
                <w:b/>
              </w:rPr>
              <w:t>Sala</w:t>
            </w:r>
          </w:p>
        </w:tc>
        <w:tc>
          <w:tcPr>
            <w:tcW w:w="2835" w:type="dxa"/>
            <w:tcBorders>
              <w:left w:val="single" w:sz="6" w:space="0" w:color="000000"/>
              <w:right w:val="single" w:sz="6" w:space="0" w:color="000000"/>
            </w:tcBorders>
            <w:shd w:val="clear" w:color="auto" w:fill="D9D9D9" w:themeFill="background1" w:themeFillShade="D9"/>
            <w:vAlign w:val="center"/>
          </w:tcPr>
          <w:p w14:paraId="5311020B" w14:textId="77777777" w:rsidR="00FC77D4" w:rsidRPr="005660BD" w:rsidRDefault="00FC77D4" w:rsidP="004C0A9C">
            <w:pPr>
              <w:spacing w:after="0" w:line="240" w:lineRule="auto"/>
              <w:jc w:val="center"/>
              <w:rPr>
                <w:b/>
              </w:rPr>
            </w:pPr>
            <w:r w:rsidRPr="005660BD">
              <w:rPr>
                <w:b/>
              </w:rPr>
              <w:t>Capacitat</w:t>
            </w:r>
          </w:p>
        </w:tc>
        <w:tc>
          <w:tcPr>
            <w:tcW w:w="2835" w:type="dxa"/>
            <w:tcBorders>
              <w:left w:val="single" w:sz="6" w:space="0" w:color="000000"/>
              <w:right w:val="single" w:sz="6" w:space="0" w:color="000000"/>
            </w:tcBorders>
            <w:shd w:val="clear" w:color="auto" w:fill="D9D9D9" w:themeFill="background1" w:themeFillShade="D9"/>
            <w:vAlign w:val="center"/>
          </w:tcPr>
          <w:p w14:paraId="4E884659" w14:textId="17268122" w:rsidR="00FC77D4" w:rsidRPr="005660BD" w:rsidRDefault="00FC77D4" w:rsidP="004C0A9C">
            <w:pPr>
              <w:spacing w:after="0" w:line="240" w:lineRule="auto"/>
              <w:jc w:val="center"/>
              <w:rPr>
                <w:b/>
              </w:rPr>
            </w:pPr>
            <w:r w:rsidRPr="005660BD">
              <w:rPr>
                <w:b/>
              </w:rPr>
              <w:t>Preus amb IVA</w:t>
            </w:r>
            <w:r>
              <w:rPr>
                <w:b/>
              </w:rPr>
              <w:t>*</w:t>
            </w:r>
          </w:p>
        </w:tc>
      </w:tr>
      <w:tr w:rsidR="00FC77D4" w:rsidRPr="005660BD" w14:paraId="7D2FC41E" w14:textId="77777777" w:rsidTr="004C0A9C">
        <w:trPr>
          <w:trHeight w:val="454"/>
        </w:trPr>
        <w:tc>
          <w:tcPr>
            <w:tcW w:w="2835" w:type="dxa"/>
            <w:tcBorders>
              <w:right w:val="single" w:sz="6" w:space="0" w:color="000000"/>
            </w:tcBorders>
            <w:shd w:val="clear" w:color="auto" w:fill="auto"/>
            <w:vAlign w:val="center"/>
          </w:tcPr>
          <w:p w14:paraId="262FDEA5" w14:textId="77777777" w:rsidR="00FC77D4" w:rsidRPr="005660BD" w:rsidRDefault="00FC77D4" w:rsidP="004C0A9C">
            <w:pPr>
              <w:spacing w:after="0" w:line="240" w:lineRule="auto"/>
              <w:rPr>
                <w:b/>
              </w:rPr>
            </w:pPr>
            <w:r w:rsidRPr="005660BD">
              <w:rPr>
                <w:b/>
              </w:rPr>
              <w:t>Sala del Cinquantenari</w:t>
            </w:r>
          </w:p>
        </w:tc>
        <w:tc>
          <w:tcPr>
            <w:tcW w:w="2835" w:type="dxa"/>
            <w:tcBorders>
              <w:left w:val="single" w:sz="6" w:space="0" w:color="000000"/>
              <w:right w:val="single" w:sz="6" w:space="0" w:color="000000"/>
            </w:tcBorders>
            <w:vAlign w:val="center"/>
          </w:tcPr>
          <w:p w14:paraId="157D1F09" w14:textId="00213FEE" w:rsidR="00FC77D4" w:rsidRPr="005660BD" w:rsidRDefault="00FC77D4" w:rsidP="004C0A9C">
            <w:pPr>
              <w:spacing w:after="0" w:line="240" w:lineRule="auto"/>
              <w:jc w:val="center"/>
            </w:pPr>
            <w:r w:rsidRPr="005660BD">
              <w:t>19</w:t>
            </w:r>
            <w:r w:rsidR="00346582">
              <w:t>4</w:t>
            </w:r>
            <w:r w:rsidRPr="005660BD">
              <w:t xml:space="preserve"> pers.</w:t>
            </w:r>
          </w:p>
        </w:tc>
        <w:tc>
          <w:tcPr>
            <w:tcW w:w="2835" w:type="dxa"/>
            <w:tcBorders>
              <w:left w:val="single" w:sz="6" w:space="0" w:color="000000"/>
              <w:right w:val="single" w:sz="6" w:space="0" w:color="000000"/>
            </w:tcBorders>
            <w:vAlign w:val="center"/>
          </w:tcPr>
          <w:p w14:paraId="7C1C4D7E" w14:textId="77777777" w:rsidR="00FC77D4" w:rsidRPr="005660BD" w:rsidRDefault="00FC77D4" w:rsidP="004C0A9C">
            <w:pPr>
              <w:spacing w:after="0" w:line="240" w:lineRule="auto"/>
              <w:jc w:val="center"/>
            </w:pPr>
            <w:r w:rsidRPr="005660BD">
              <w:t>95 €/h</w:t>
            </w:r>
          </w:p>
        </w:tc>
      </w:tr>
      <w:tr w:rsidR="00FC77D4" w:rsidRPr="005660BD" w14:paraId="762105C9" w14:textId="77777777" w:rsidTr="004C0A9C">
        <w:trPr>
          <w:trHeight w:val="454"/>
        </w:trPr>
        <w:tc>
          <w:tcPr>
            <w:tcW w:w="2835" w:type="dxa"/>
            <w:tcBorders>
              <w:right w:val="single" w:sz="6" w:space="0" w:color="000000"/>
            </w:tcBorders>
            <w:shd w:val="clear" w:color="auto" w:fill="auto"/>
            <w:vAlign w:val="center"/>
          </w:tcPr>
          <w:p w14:paraId="2C839C40" w14:textId="77777777" w:rsidR="00FC77D4" w:rsidRPr="005660BD" w:rsidRDefault="00FC77D4" w:rsidP="004C0A9C">
            <w:pPr>
              <w:spacing w:after="0" w:line="240" w:lineRule="auto"/>
              <w:rPr>
                <w:b/>
              </w:rPr>
            </w:pPr>
            <w:r w:rsidRPr="005660BD">
              <w:rPr>
                <w:b/>
              </w:rPr>
              <w:t>Sala Piquet</w:t>
            </w:r>
          </w:p>
        </w:tc>
        <w:tc>
          <w:tcPr>
            <w:tcW w:w="2835" w:type="dxa"/>
            <w:tcBorders>
              <w:left w:val="single" w:sz="6" w:space="0" w:color="000000"/>
              <w:right w:val="single" w:sz="6" w:space="0" w:color="000000"/>
            </w:tcBorders>
            <w:vAlign w:val="center"/>
          </w:tcPr>
          <w:p w14:paraId="500E05B6" w14:textId="10A1A586" w:rsidR="00FC77D4" w:rsidRPr="005660BD" w:rsidRDefault="00FC77D4" w:rsidP="004C0A9C">
            <w:pPr>
              <w:spacing w:after="0" w:line="240" w:lineRule="auto"/>
              <w:jc w:val="center"/>
            </w:pPr>
            <w:r w:rsidRPr="005660BD">
              <w:t>5</w:t>
            </w:r>
            <w:r w:rsidR="00DA1722">
              <w:t>6</w:t>
            </w:r>
            <w:r w:rsidRPr="005660BD">
              <w:t xml:space="preserve"> pers.</w:t>
            </w:r>
          </w:p>
        </w:tc>
        <w:tc>
          <w:tcPr>
            <w:tcW w:w="2835" w:type="dxa"/>
            <w:tcBorders>
              <w:left w:val="single" w:sz="6" w:space="0" w:color="000000"/>
              <w:right w:val="single" w:sz="6" w:space="0" w:color="000000"/>
            </w:tcBorders>
            <w:vAlign w:val="center"/>
          </w:tcPr>
          <w:p w14:paraId="44FDF561" w14:textId="348AA606" w:rsidR="00FC77D4" w:rsidRPr="005660BD" w:rsidRDefault="00172A1C" w:rsidP="004C0A9C">
            <w:pPr>
              <w:spacing w:after="0" w:line="240" w:lineRule="auto"/>
              <w:jc w:val="center"/>
            </w:pPr>
            <w:r>
              <w:t>5</w:t>
            </w:r>
            <w:r w:rsidR="008A247D">
              <w:t>5</w:t>
            </w:r>
            <w:r w:rsidR="00FC77D4" w:rsidRPr="005660BD">
              <w:t xml:space="preserve"> €/h</w:t>
            </w:r>
          </w:p>
        </w:tc>
      </w:tr>
      <w:tr w:rsidR="00FC77D4" w:rsidRPr="005660BD" w14:paraId="55D0210F" w14:textId="77777777" w:rsidTr="004C0A9C">
        <w:trPr>
          <w:trHeight w:val="454"/>
        </w:trPr>
        <w:tc>
          <w:tcPr>
            <w:tcW w:w="2835" w:type="dxa"/>
            <w:tcBorders>
              <w:right w:val="single" w:sz="6" w:space="0" w:color="000000"/>
            </w:tcBorders>
            <w:shd w:val="clear" w:color="auto" w:fill="auto"/>
            <w:vAlign w:val="center"/>
          </w:tcPr>
          <w:p w14:paraId="6BE7D459" w14:textId="77777777" w:rsidR="00FC77D4" w:rsidRPr="005660BD" w:rsidRDefault="00FC77D4" w:rsidP="004C0A9C">
            <w:pPr>
              <w:spacing w:after="0" w:line="240" w:lineRule="auto"/>
              <w:rPr>
                <w:b/>
              </w:rPr>
            </w:pPr>
            <w:r w:rsidRPr="005660BD">
              <w:rPr>
                <w:b/>
              </w:rPr>
              <w:t>Sala Enric Morera</w:t>
            </w:r>
          </w:p>
        </w:tc>
        <w:tc>
          <w:tcPr>
            <w:tcW w:w="2835" w:type="dxa"/>
            <w:tcBorders>
              <w:left w:val="single" w:sz="6" w:space="0" w:color="000000"/>
              <w:right w:val="single" w:sz="6" w:space="0" w:color="000000"/>
            </w:tcBorders>
            <w:vAlign w:val="center"/>
          </w:tcPr>
          <w:p w14:paraId="37CA3C90" w14:textId="70BF7246" w:rsidR="00FC77D4" w:rsidRPr="005660BD" w:rsidRDefault="002B1E7A" w:rsidP="004C0A9C">
            <w:pPr>
              <w:spacing w:after="0" w:line="240" w:lineRule="auto"/>
              <w:jc w:val="center"/>
            </w:pPr>
            <w:r>
              <w:t>46</w:t>
            </w:r>
            <w:r w:rsidR="00FC77D4" w:rsidRPr="005660BD">
              <w:t xml:space="preserve"> pers.</w:t>
            </w:r>
          </w:p>
        </w:tc>
        <w:tc>
          <w:tcPr>
            <w:tcW w:w="2835" w:type="dxa"/>
            <w:tcBorders>
              <w:left w:val="single" w:sz="6" w:space="0" w:color="000000"/>
              <w:right w:val="single" w:sz="6" w:space="0" w:color="000000"/>
            </w:tcBorders>
            <w:vAlign w:val="center"/>
          </w:tcPr>
          <w:p w14:paraId="64823F3F" w14:textId="158DB5BC" w:rsidR="00FC77D4" w:rsidRPr="005660BD" w:rsidRDefault="00172A1C" w:rsidP="00172A1C">
            <w:pPr>
              <w:spacing w:after="0" w:line="240" w:lineRule="auto"/>
              <w:jc w:val="center"/>
            </w:pPr>
            <w:r>
              <w:t>5</w:t>
            </w:r>
            <w:r w:rsidR="008A247D">
              <w:t>5</w:t>
            </w:r>
            <w:r w:rsidR="00FC77D4" w:rsidRPr="005660BD">
              <w:t xml:space="preserve"> €/h</w:t>
            </w:r>
          </w:p>
        </w:tc>
      </w:tr>
      <w:tr w:rsidR="00FC77D4" w:rsidRPr="005660BD" w14:paraId="11DBC1C0" w14:textId="77777777" w:rsidTr="004C0A9C">
        <w:trPr>
          <w:trHeight w:val="454"/>
        </w:trPr>
        <w:tc>
          <w:tcPr>
            <w:tcW w:w="2835" w:type="dxa"/>
            <w:tcBorders>
              <w:right w:val="single" w:sz="6" w:space="0" w:color="000000"/>
            </w:tcBorders>
            <w:shd w:val="clear" w:color="auto" w:fill="auto"/>
            <w:vAlign w:val="center"/>
          </w:tcPr>
          <w:p w14:paraId="2C91243A" w14:textId="77777777" w:rsidR="00FC77D4" w:rsidRPr="005660BD" w:rsidRDefault="00FC77D4" w:rsidP="004C0A9C">
            <w:pPr>
              <w:spacing w:after="0" w:line="240" w:lineRule="auto"/>
              <w:rPr>
                <w:b/>
              </w:rPr>
            </w:pPr>
            <w:r w:rsidRPr="005660BD">
              <w:rPr>
                <w:b/>
              </w:rPr>
              <w:t>Aula</w:t>
            </w:r>
          </w:p>
        </w:tc>
        <w:tc>
          <w:tcPr>
            <w:tcW w:w="2835" w:type="dxa"/>
            <w:tcBorders>
              <w:left w:val="single" w:sz="6" w:space="0" w:color="000000"/>
              <w:right w:val="single" w:sz="6" w:space="0" w:color="000000"/>
            </w:tcBorders>
            <w:vAlign w:val="center"/>
          </w:tcPr>
          <w:p w14:paraId="57278E80" w14:textId="77777777" w:rsidR="00FC77D4" w:rsidRPr="005660BD" w:rsidRDefault="00FC77D4" w:rsidP="004C0A9C">
            <w:pPr>
              <w:spacing w:after="0" w:line="240" w:lineRule="auto"/>
              <w:jc w:val="center"/>
            </w:pPr>
            <w:r w:rsidRPr="005660BD">
              <w:t>10 pers.</w:t>
            </w:r>
          </w:p>
        </w:tc>
        <w:tc>
          <w:tcPr>
            <w:tcW w:w="2835" w:type="dxa"/>
            <w:tcBorders>
              <w:left w:val="single" w:sz="6" w:space="0" w:color="000000"/>
              <w:right w:val="single" w:sz="6" w:space="0" w:color="000000"/>
            </w:tcBorders>
            <w:vAlign w:val="center"/>
          </w:tcPr>
          <w:p w14:paraId="23929EA4" w14:textId="77777777" w:rsidR="00FC77D4" w:rsidRPr="005660BD" w:rsidRDefault="00FC77D4" w:rsidP="004C0A9C">
            <w:pPr>
              <w:spacing w:after="0" w:line="240" w:lineRule="auto"/>
              <w:jc w:val="center"/>
            </w:pPr>
            <w:r w:rsidRPr="005660BD">
              <w:t>10 €/h</w:t>
            </w:r>
          </w:p>
        </w:tc>
      </w:tr>
    </w:tbl>
    <w:p w14:paraId="6B614459" w14:textId="42F89A9D" w:rsidR="00C5710D" w:rsidRPr="00FC77D4" w:rsidRDefault="00B25D94" w:rsidP="00B25D94">
      <w:pPr>
        <w:rPr>
          <w:i/>
          <w:iCs/>
        </w:rPr>
      </w:pPr>
      <w:r w:rsidRPr="00FC77D4">
        <w:rPr>
          <w:i/>
          <w:iCs/>
        </w:rPr>
        <w:t>* E</w:t>
      </w:r>
      <w:r w:rsidR="00E267FF">
        <w:rPr>
          <w:i/>
          <w:iCs/>
        </w:rPr>
        <w:t>n e</w:t>
      </w:r>
      <w:r w:rsidRPr="00FC77D4">
        <w:rPr>
          <w:i/>
          <w:iCs/>
        </w:rPr>
        <w:t xml:space="preserve">ls lloguers en dissabtes, festius o períodes de vacances </w:t>
      </w:r>
      <w:r w:rsidR="00FC77D4" w:rsidRPr="00FC77D4">
        <w:rPr>
          <w:i/>
          <w:iCs/>
        </w:rPr>
        <w:t>s’haurà d’afegir el cost de consergeria a raó de 20 €/h</w:t>
      </w:r>
      <w:r w:rsidR="00FE1599">
        <w:rPr>
          <w:i/>
          <w:iCs/>
        </w:rPr>
        <w:t>.</w:t>
      </w:r>
      <w:r w:rsidR="00F91373">
        <w:rPr>
          <w:i/>
          <w:iCs/>
        </w:rPr>
        <w:t xml:space="preserve"> </w:t>
      </w:r>
      <w:r w:rsidR="00B3674D">
        <w:rPr>
          <w:i/>
          <w:iCs/>
        </w:rPr>
        <w:t xml:space="preserve">El servei de consergeria </w:t>
      </w:r>
      <w:r w:rsidR="00705BF5" w:rsidRPr="00705BF5">
        <w:rPr>
          <w:i/>
          <w:iCs/>
        </w:rPr>
        <w:t>cobr</w:t>
      </w:r>
      <w:r w:rsidR="00705BF5">
        <w:rPr>
          <w:i/>
          <w:iCs/>
        </w:rPr>
        <w:t>irà</w:t>
      </w:r>
      <w:r w:rsidR="00705BF5" w:rsidRPr="00705BF5">
        <w:rPr>
          <w:i/>
          <w:iCs/>
        </w:rPr>
        <w:t xml:space="preserve"> tota la durada del lloguer i, a més, s'hi afeg</w:t>
      </w:r>
      <w:r w:rsidR="00705BF5">
        <w:rPr>
          <w:i/>
          <w:iCs/>
        </w:rPr>
        <w:t>ira</w:t>
      </w:r>
      <w:r w:rsidR="00705BF5" w:rsidRPr="00705BF5">
        <w:rPr>
          <w:i/>
          <w:iCs/>
        </w:rPr>
        <w:t>n 30 minuts en concepte d'obertura i tancament de l'espai.</w:t>
      </w:r>
    </w:p>
    <w:p w14:paraId="66C637B6" w14:textId="23846F07" w:rsidR="00911088" w:rsidRPr="00E578C4" w:rsidRDefault="00911088" w:rsidP="00911088">
      <w:pPr>
        <w:pStyle w:val="Ttol2"/>
      </w:pPr>
      <w:r w:rsidRPr="00E578C4">
        <w:t>Condicions</w:t>
      </w:r>
    </w:p>
    <w:p w14:paraId="56C582F4" w14:textId="0698A01E" w:rsidR="00D1294B" w:rsidRPr="00D1294B" w:rsidRDefault="00D1294B" w:rsidP="00911088">
      <w:pPr>
        <w:numPr>
          <w:ilvl w:val="0"/>
          <w:numId w:val="4"/>
        </w:numPr>
        <w:spacing w:before="120" w:after="0" w:line="300" w:lineRule="atLeast"/>
        <w:ind w:left="357" w:hanging="357"/>
        <w:jc w:val="both"/>
        <w:rPr>
          <w:rFonts w:ascii="Arial" w:hAnsi="Arial" w:cs="Arial"/>
        </w:rPr>
      </w:pPr>
      <w:r w:rsidRPr="00D1294B">
        <w:rPr>
          <w:rFonts w:ascii="Arial" w:hAnsi="Arial" w:cs="Arial"/>
        </w:rPr>
        <w:t>El lloguer mínim a contractar i abonar serà de</w:t>
      </w:r>
      <w:r w:rsidR="00E578C4">
        <w:rPr>
          <w:rFonts w:ascii="Arial" w:hAnsi="Arial" w:cs="Arial"/>
        </w:rPr>
        <w:t xml:space="preserve"> dues</w:t>
      </w:r>
      <w:r w:rsidRPr="00D1294B">
        <w:rPr>
          <w:rFonts w:ascii="Arial" w:hAnsi="Arial" w:cs="Arial"/>
        </w:rPr>
        <w:t xml:space="preserve"> hores, excepte l’espai Aula que podrà ser d’una hora. </w:t>
      </w:r>
    </w:p>
    <w:p w14:paraId="723DA7C6" w14:textId="77777777" w:rsidR="00D1294B" w:rsidRPr="00D1294B" w:rsidRDefault="00D1294B" w:rsidP="00911088">
      <w:pPr>
        <w:numPr>
          <w:ilvl w:val="0"/>
          <w:numId w:val="4"/>
        </w:numPr>
        <w:spacing w:before="120" w:after="0" w:line="300" w:lineRule="atLeast"/>
        <w:ind w:left="357" w:hanging="357"/>
        <w:jc w:val="both"/>
        <w:rPr>
          <w:rFonts w:ascii="Arial" w:hAnsi="Arial" w:cs="Arial"/>
        </w:rPr>
      </w:pPr>
      <w:r w:rsidRPr="00D1294B">
        <w:rPr>
          <w:rFonts w:ascii="Arial" w:hAnsi="Arial" w:cs="Arial"/>
        </w:rPr>
        <w:t>Es requereix un dipòsit de 100 €, retornable després de l’activitat si la sala està en bon estat (excepte l’espai Aula). El pagament s’ha de fer dins dels 5 dies anteriors a l’esdeveniment.</w:t>
      </w:r>
    </w:p>
    <w:p w14:paraId="425A4EAA" w14:textId="77777777" w:rsidR="00D1294B" w:rsidRPr="00D1294B" w:rsidRDefault="00D1294B" w:rsidP="00911088">
      <w:pPr>
        <w:numPr>
          <w:ilvl w:val="0"/>
          <w:numId w:val="4"/>
        </w:numPr>
        <w:spacing w:before="120" w:after="0" w:line="300" w:lineRule="atLeast"/>
        <w:ind w:left="357" w:hanging="357"/>
        <w:jc w:val="both"/>
        <w:rPr>
          <w:rFonts w:ascii="Arial" w:hAnsi="Arial" w:cs="Arial"/>
        </w:rPr>
      </w:pPr>
      <w:r w:rsidRPr="00D1294B">
        <w:rPr>
          <w:rFonts w:ascii="Arial" w:hAnsi="Arial" w:cs="Arial"/>
        </w:rPr>
        <w:t>Tots els lloguers inclouen il·luminació, equips audiovisuals disponibles, climatització i neteja ordinària.</w:t>
      </w:r>
    </w:p>
    <w:p w14:paraId="1D88B3CA" w14:textId="6B9C419B" w:rsidR="00D1294B" w:rsidRPr="00D1294B" w:rsidRDefault="00D1294B" w:rsidP="00911088">
      <w:pPr>
        <w:numPr>
          <w:ilvl w:val="0"/>
          <w:numId w:val="4"/>
        </w:numPr>
        <w:spacing w:before="120" w:after="0" w:line="300" w:lineRule="atLeast"/>
        <w:ind w:left="357" w:hanging="357"/>
        <w:jc w:val="both"/>
        <w:rPr>
          <w:rFonts w:ascii="Arial" w:hAnsi="Arial" w:cs="Arial"/>
        </w:rPr>
      </w:pPr>
      <w:r w:rsidRPr="00D1294B">
        <w:rPr>
          <w:rFonts w:ascii="Arial" w:hAnsi="Arial" w:cs="Arial"/>
        </w:rPr>
        <w:t xml:space="preserve">A la Sala del Cinquantenari, en el cas que l’activitat requereixi la presencia del tècnic de cabina, es facturarà un import mínim de 120 € per un </w:t>
      </w:r>
      <w:r w:rsidR="007322DA">
        <w:rPr>
          <w:rFonts w:ascii="Arial" w:hAnsi="Arial" w:cs="Arial"/>
        </w:rPr>
        <w:t>ú</w:t>
      </w:r>
      <w:r w:rsidRPr="00D1294B">
        <w:rPr>
          <w:rFonts w:ascii="Arial" w:hAnsi="Arial" w:cs="Arial"/>
        </w:rPr>
        <w:t xml:space="preserve">s mínim de 3 hores. </w:t>
      </w:r>
      <w:r w:rsidR="00B663A6">
        <w:rPr>
          <w:rFonts w:ascii="Arial" w:hAnsi="Arial" w:cs="Arial"/>
        </w:rPr>
        <w:t>Les h</w:t>
      </w:r>
      <w:r w:rsidRPr="00D1294B">
        <w:rPr>
          <w:rFonts w:ascii="Arial" w:hAnsi="Arial" w:cs="Arial"/>
        </w:rPr>
        <w:t>ores addicionals seran facturades a 40 €/hora.</w:t>
      </w:r>
    </w:p>
    <w:p w14:paraId="206612AB" w14:textId="77777777" w:rsidR="00D1294B" w:rsidRPr="00D1294B" w:rsidRDefault="00D1294B" w:rsidP="00911088">
      <w:pPr>
        <w:numPr>
          <w:ilvl w:val="0"/>
          <w:numId w:val="4"/>
        </w:numPr>
        <w:spacing w:before="120" w:after="0" w:line="300" w:lineRule="atLeast"/>
        <w:ind w:left="357" w:hanging="357"/>
        <w:jc w:val="both"/>
        <w:rPr>
          <w:rFonts w:ascii="Arial" w:hAnsi="Arial" w:cs="Arial"/>
        </w:rPr>
      </w:pPr>
      <w:r w:rsidRPr="00D1294B">
        <w:rPr>
          <w:rFonts w:ascii="Arial" w:hAnsi="Arial" w:cs="Arial"/>
        </w:rPr>
        <w:t>Caldrà sempre una persona que es faci responsable de l’organització i seguretat de l’esdeveniment.</w:t>
      </w:r>
    </w:p>
    <w:p w14:paraId="06E6EC23" w14:textId="65794328" w:rsidR="00D1294B" w:rsidRPr="00D1294B" w:rsidRDefault="00D1294B" w:rsidP="00911088">
      <w:pPr>
        <w:numPr>
          <w:ilvl w:val="0"/>
          <w:numId w:val="4"/>
        </w:numPr>
        <w:spacing w:before="120" w:after="0" w:line="300" w:lineRule="atLeast"/>
        <w:ind w:left="357" w:hanging="357"/>
        <w:jc w:val="both"/>
        <w:rPr>
          <w:rFonts w:ascii="Arial" w:hAnsi="Arial" w:cs="Arial"/>
        </w:rPr>
      </w:pPr>
      <w:r w:rsidRPr="00D1294B">
        <w:rPr>
          <w:rFonts w:ascii="Arial" w:hAnsi="Arial" w:cs="Arial"/>
        </w:rPr>
        <w:t xml:space="preserve">Qualsevol activitat que comporti l’ús d’un espai addicional per un càtering frugal i simple, copa e cava o similar, caldrà parlar-ho </w:t>
      </w:r>
      <w:r w:rsidR="00DD6920">
        <w:rPr>
          <w:rFonts w:ascii="Arial" w:hAnsi="Arial" w:cs="Arial"/>
        </w:rPr>
        <w:t xml:space="preserve">anticipadament </w:t>
      </w:r>
      <w:r w:rsidRPr="00D1294B">
        <w:rPr>
          <w:rFonts w:ascii="Arial" w:hAnsi="Arial" w:cs="Arial"/>
        </w:rPr>
        <w:t>amb secretaria</w:t>
      </w:r>
      <w:r w:rsidR="00DD6920">
        <w:rPr>
          <w:rFonts w:ascii="Arial" w:hAnsi="Arial" w:cs="Arial"/>
        </w:rPr>
        <w:t>.</w:t>
      </w:r>
    </w:p>
    <w:p w14:paraId="63FDAF2A" w14:textId="77777777" w:rsidR="00D1294B" w:rsidRPr="00D1294B" w:rsidRDefault="00D1294B" w:rsidP="00911088">
      <w:pPr>
        <w:numPr>
          <w:ilvl w:val="0"/>
          <w:numId w:val="4"/>
        </w:numPr>
        <w:spacing w:before="120" w:after="0" w:line="300" w:lineRule="atLeast"/>
        <w:ind w:left="357" w:hanging="357"/>
        <w:jc w:val="both"/>
        <w:rPr>
          <w:rFonts w:ascii="Arial" w:hAnsi="Arial" w:cs="Arial"/>
        </w:rPr>
      </w:pPr>
      <w:r w:rsidRPr="00D1294B">
        <w:rPr>
          <w:rFonts w:ascii="Arial" w:hAnsi="Arial" w:cs="Arial"/>
        </w:rPr>
        <w:t>L’ús del gran piano de la Sala del Cinquantenari comportarà una taxa addicional de 100 €.</w:t>
      </w:r>
    </w:p>
    <w:p w14:paraId="1635BDCB" w14:textId="77777777" w:rsidR="00D1294B" w:rsidRPr="00D1294B" w:rsidRDefault="00D1294B" w:rsidP="00911088">
      <w:pPr>
        <w:numPr>
          <w:ilvl w:val="0"/>
          <w:numId w:val="4"/>
        </w:numPr>
        <w:spacing w:before="120" w:after="0" w:line="300" w:lineRule="atLeast"/>
        <w:ind w:left="357" w:hanging="357"/>
        <w:jc w:val="both"/>
        <w:rPr>
          <w:rFonts w:ascii="Arial" w:hAnsi="Arial" w:cs="Arial"/>
        </w:rPr>
      </w:pPr>
      <w:r w:rsidRPr="00D1294B">
        <w:rPr>
          <w:rFonts w:ascii="Arial" w:hAnsi="Arial" w:cs="Arial"/>
        </w:rPr>
        <w:t>En les cessions gratuïtes i els usos sol·licitats per l’Ajuntament segons Conveni, l’Ateneu editarà una factura a l’usuari amb l’import del lloguer no cobrat i un altra amb l’import del treball del tècnic de sala.</w:t>
      </w:r>
    </w:p>
    <w:p w14:paraId="26BEDEED" w14:textId="16A54F9F" w:rsidR="00D1294B" w:rsidRPr="00D1294B" w:rsidRDefault="00D1294B" w:rsidP="00911088">
      <w:pPr>
        <w:numPr>
          <w:ilvl w:val="0"/>
          <w:numId w:val="4"/>
        </w:numPr>
        <w:spacing w:before="120" w:after="0" w:line="300" w:lineRule="atLeast"/>
        <w:ind w:left="357" w:hanging="357"/>
        <w:jc w:val="both"/>
        <w:rPr>
          <w:rFonts w:ascii="Arial" w:hAnsi="Arial" w:cs="Arial"/>
        </w:rPr>
      </w:pPr>
      <w:r w:rsidRPr="00D1294B">
        <w:rPr>
          <w:rFonts w:ascii="Arial" w:hAnsi="Arial" w:cs="Arial"/>
        </w:rPr>
        <w:t>L’ús de les Sales de l’Ateneu estarà supeditat al respecte del R</w:t>
      </w:r>
      <w:r w:rsidR="008B44D2">
        <w:rPr>
          <w:rFonts w:ascii="Arial" w:hAnsi="Arial" w:cs="Arial"/>
        </w:rPr>
        <w:t>eglament d’Ús de les Sales de l’Ateneu</w:t>
      </w:r>
      <w:r w:rsidRPr="00D1294B">
        <w:rPr>
          <w:rFonts w:ascii="Arial" w:hAnsi="Arial" w:cs="Arial"/>
        </w:rPr>
        <w:t xml:space="preserve"> (RUS)</w:t>
      </w:r>
      <w:r w:rsidR="003A110A">
        <w:rPr>
          <w:rFonts w:ascii="Arial" w:hAnsi="Arial" w:cs="Arial"/>
        </w:rPr>
        <w:t>. S</w:t>
      </w:r>
      <w:r w:rsidRPr="00D1294B">
        <w:rPr>
          <w:rFonts w:ascii="Arial" w:hAnsi="Arial" w:cs="Arial"/>
        </w:rPr>
        <w:t>e’n lliurarà un exemplar a la persona que es faci responsable del lloguer de la Sala en el moment de fer la reserva.</w:t>
      </w:r>
    </w:p>
    <w:p w14:paraId="037AFD32" w14:textId="77777777" w:rsidR="00D1294B" w:rsidRPr="00D1294B" w:rsidRDefault="00D1294B" w:rsidP="00D1294B"/>
    <w:p w14:paraId="58A39D0A" w14:textId="77777777" w:rsidR="00D1294B" w:rsidRPr="00E578C4" w:rsidRDefault="00D1294B" w:rsidP="00911088">
      <w:pPr>
        <w:pStyle w:val="Ttol2"/>
      </w:pPr>
      <w:r w:rsidRPr="00E578C4">
        <w:lastRenderedPageBreak/>
        <w:t>Descomptes per tipus d’usuaris</w:t>
      </w:r>
    </w:p>
    <w:p w14:paraId="17CC5E6E" w14:textId="77777777" w:rsidR="00D1294B" w:rsidRPr="00D1294B" w:rsidRDefault="00D1294B" w:rsidP="00D1294B">
      <w:pPr>
        <w:rPr>
          <w:b/>
          <w:bCs/>
        </w:rPr>
      </w:pPr>
    </w:p>
    <w:tbl>
      <w:tblPr>
        <w:tblStyle w:val="Taulaambquadrcula"/>
        <w:tblW w:w="0" w:type="auto"/>
        <w:tblInd w:w="3" w:type="dxa"/>
        <w:tblLook w:val="04A0" w:firstRow="1" w:lastRow="0" w:firstColumn="1" w:lastColumn="0" w:noHBand="0" w:noVBand="1"/>
      </w:tblPr>
      <w:tblGrid>
        <w:gridCol w:w="6088"/>
        <w:gridCol w:w="2403"/>
      </w:tblGrid>
      <w:tr w:rsidR="00D1294B" w:rsidRPr="00D1294B" w14:paraId="5F959DD1" w14:textId="77777777" w:rsidTr="008B44D2">
        <w:tc>
          <w:tcPr>
            <w:tcW w:w="6088" w:type="dxa"/>
            <w:vAlign w:val="center"/>
          </w:tcPr>
          <w:p w14:paraId="7C6DDCC7" w14:textId="58E7C64F" w:rsidR="00D1294B" w:rsidRPr="00D1294B" w:rsidRDefault="00D1294B" w:rsidP="008B44D2">
            <w:pPr>
              <w:widowControl/>
              <w:autoSpaceDE/>
              <w:autoSpaceDN/>
              <w:spacing w:before="120" w:after="120"/>
              <w:rPr>
                <w:lang w:val="ca-ES"/>
              </w:rPr>
            </w:pPr>
            <w:r w:rsidRPr="00D1294B">
              <w:rPr>
                <w:lang w:val="ca-ES"/>
              </w:rPr>
              <w:t xml:space="preserve">Entitats associades a l’Ateneu </w:t>
            </w:r>
          </w:p>
        </w:tc>
        <w:tc>
          <w:tcPr>
            <w:tcW w:w="2403" w:type="dxa"/>
            <w:vAlign w:val="center"/>
          </w:tcPr>
          <w:p w14:paraId="4781F4B5" w14:textId="01F55493" w:rsidR="00D1294B" w:rsidRPr="00D1294B" w:rsidRDefault="00D1294B" w:rsidP="008B44D2">
            <w:pPr>
              <w:widowControl/>
              <w:autoSpaceDE/>
              <w:autoSpaceDN/>
              <w:spacing w:before="120" w:after="120"/>
              <w:rPr>
                <w:lang w:val="ca-ES"/>
              </w:rPr>
            </w:pPr>
            <w:r w:rsidRPr="00D1294B">
              <w:rPr>
                <w:lang w:val="ca-ES"/>
              </w:rPr>
              <w:t>D</w:t>
            </w:r>
            <w:r w:rsidR="003A110A">
              <w:rPr>
                <w:lang w:val="ca-ES"/>
              </w:rPr>
              <w:t>escompte del</w:t>
            </w:r>
            <w:r w:rsidR="008B44D2">
              <w:rPr>
                <w:lang w:val="ca-ES"/>
              </w:rPr>
              <w:t xml:space="preserve"> </w:t>
            </w:r>
            <w:r w:rsidRPr="00D1294B">
              <w:rPr>
                <w:lang w:val="ca-ES"/>
              </w:rPr>
              <w:t>20%</w:t>
            </w:r>
          </w:p>
        </w:tc>
      </w:tr>
      <w:tr w:rsidR="00D1294B" w:rsidRPr="00D1294B" w14:paraId="2EC4A5E6" w14:textId="77777777" w:rsidTr="008B44D2">
        <w:tc>
          <w:tcPr>
            <w:tcW w:w="6088" w:type="dxa"/>
            <w:vAlign w:val="center"/>
          </w:tcPr>
          <w:p w14:paraId="09D44182" w14:textId="30BF381E" w:rsidR="00D1294B" w:rsidRPr="00D1294B" w:rsidRDefault="00D1294B" w:rsidP="008B44D2">
            <w:pPr>
              <w:widowControl/>
              <w:autoSpaceDE/>
              <w:autoSpaceDN/>
              <w:spacing w:before="120" w:after="120"/>
              <w:rPr>
                <w:lang w:val="ca-ES"/>
              </w:rPr>
            </w:pPr>
            <w:r w:rsidRPr="00D1294B">
              <w:rPr>
                <w:lang w:val="ca-ES"/>
              </w:rPr>
              <w:t xml:space="preserve">Socis de l’Ateneu per </w:t>
            </w:r>
            <w:r w:rsidR="00E578C4">
              <w:rPr>
                <w:lang w:val="ca-ES"/>
              </w:rPr>
              <w:t>ú</w:t>
            </w:r>
            <w:r w:rsidRPr="00D1294B">
              <w:rPr>
                <w:lang w:val="ca-ES"/>
              </w:rPr>
              <w:t>s ateneista (exposició, xerrada, projecció o similar)</w:t>
            </w:r>
          </w:p>
        </w:tc>
        <w:tc>
          <w:tcPr>
            <w:tcW w:w="2403" w:type="dxa"/>
            <w:vAlign w:val="center"/>
          </w:tcPr>
          <w:p w14:paraId="2565002E" w14:textId="36091B9F" w:rsidR="00D1294B" w:rsidRPr="00D1294B" w:rsidRDefault="003A110A" w:rsidP="008B44D2">
            <w:pPr>
              <w:widowControl/>
              <w:autoSpaceDE/>
              <w:autoSpaceDN/>
              <w:spacing w:before="120" w:after="120"/>
              <w:rPr>
                <w:lang w:val="ca-ES"/>
              </w:rPr>
            </w:pPr>
            <w:r w:rsidRPr="00D1294B">
              <w:rPr>
                <w:lang w:val="ca-ES"/>
              </w:rPr>
              <w:t>D</w:t>
            </w:r>
            <w:r>
              <w:rPr>
                <w:lang w:val="ca-ES"/>
              </w:rPr>
              <w:t xml:space="preserve">escompte del </w:t>
            </w:r>
            <w:r w:rsidR="00D1294B" w:rsidRPr="00D1294B">
              <w:rPr>
                <w:lang w:val="ca-ES"/>
              </w:rPr>
              <w:t>30%</w:t>
            </w:r>
          </w:p>
        </w:tc>
      </w:tr>
    </w:tbl>
    <w:p w14:paraId="491D4371" w14:textId="77777777" w:rsidR="00D1294B" w:rsidRPr="00D1294B" w:rsidRDefault="00D1294B" w:rsidP="00D1294B">
      <w:pPr>
        <w:rPr>
          <w:b/>
          <w:bCs/>
        </w:rPr>
      </w:pPr>
    </w:p>
    <w:p w14:paraId="620709A4" w14:textId="0E9B326F" w:rsidR="00D1294B" w:rsidRDefault="00D1294B" w:rsidP="00911088">
      <w:pPr>
        <w:pStyle w:val="Ttol2"/>
      </w:pPr>
      <w:r w:rsidRPr="00E578C4">
        <w:t>Altres condicions</w:t>
      </w:r>
    </w:p>
    <w:p w14:paraId="10EB2604" w14:textId="28164A9C" w:rsidR="008B44D2" w:rsidRDefault="00D1294B" w:rsidP="008B44D2">
      <w:pPr>
        <w:numPr>
          <w:ilvl w:val="0"/>
          <w:numId w:val="8"/>
        </w:numPr>
        <w:spacing w:before="120" w:after="0" w:line="300" w:lineRule="atLeast"/>
        <w:jc w:val="both"/>
        <w:rPr>
          <w:rFonts w:ascii="Arial" w:hAnsi="Arial" w:cs="Arial"/>
        </w:rPr>
      </w:pPr>
      <w:r w:rsidRPr="008B44D2">
        <w:rPr>
          <w:rFonts w:ascii="Arial" w:hAnsi="Arial" w:cs="Arial"/>
        </w:rPr>
        <w:t>La col·locació de publicitat o decoració requereix permís previ i està prohibit enganxar objectes a les parets.</w:t>
      </w:r>
    </w:p>
    <w:p w14:paraId="4694FE99" w14:textId="77777777" w:rsidR="00D86507" w:rsidRDefault="00D1294B" w:rsidP="008B44D2">
      <w:pPr>
        <w:numPr>
          <w:ilvl w:val="0"/>
          <w:numId w:val="8"/>
        </w:numPr>
        <w:spacing w:before="120" w:after="0" w:line="300" w:lineRule="atLeast"/>
        <w:jc w:val="both"/>
        <w:rPr>
          <w:rFonts w:ascii="Arial" w:hAnsi="Arial" w:cs="Arial"/>
        </w:rPr>
      </w:pPr>
      <w:r w:rsidRPr="00D1294B">
        <w:rPr>
          <w:rFonts w:ascii="Arial" w:hAnsi="Arial" w:cs="Arial"/>
        </w:rPr>
        <w:t>Els espais només poden usar-se per l’activitat autoritzada, dins dels horaris establerts. Està prohibit fumar, cuinar, introduir animals (excepte gossos pigall), utilitzar confeti, i emmagatzemar materials inflamables.</w:t>
      </w:r>
    </w:p>
    <w:p w14:paraId="67F11A7B" w14:textId="77777777" w:rsidR="00D86507" w:rsidRDefault="00D1294B" w:rsidP="00D86507">
      <w:pPr>
        <w:numPr>
          <w:ilvl w:val="0"/>
          <w:numId w:val="8"/>
        </w:numPr>
        <w:spacing w:before="120" w:after="0" w:line="300" w:lineRule="atLeast"/>
        <w:jc w:val="both"/>
        <w:rPr>
          <w:rFonts w:ascii="Arial" w:hAnsi="Arial" w:cs="Arial"/>
        </w:rPr>
      </w:pPr>
      <w:r w:rsidRPr="00D1294B">
        <w:rPr>
          <w:rFonts w:ascii="Arial" w:hAnsi="Arial" w:cs="Arial"/>
        </w:rPr>
        <w:t>L’Ateneu no es fa responsable de pèrdues o danys durant l’activitat. La persona sol·licitant assumeix tota la responsabilitat dels possibles danys causats a instal·lacions o mobiliari.</w:t>
      </w:r>
    </w:p>
    <w:p w14:paraId="5AC516FF" w14:textId="47C4C04F" w:rsidR="00D86507" w:rsidRDefault="0059444B" w:rsidP="00D86507">
      <w:pPr>
        <w:numPr>
          <w:ilvl w:val="0"/>
          <w:numId w:val="8"/>
        </w:numPr>
        <w:spacing w:before="120" w:after="0" w:line="300" w:lineRule="atLeast"/>
        <w:jc w:val="both"/>
        <w:rPr>
          <w:rFonts w:ascii="Arial" w:hAnsi="Arial" w:cs="Arial"/>
        </w:rPr>
      </w:pPr>
      <w:r>
        <w:rPr>
          <w:rFonts w:ascii="Arial" w:hAnsi="Arial" w:cs="Arial"/>
        </w:rPr>
        <w:t>L’o</w:t>
      </w:r>
      <w:r w:rsidR="00D1294B" w:rsidRPr="00D1294B">
        <w:rPr>
          <w:rFonts w:ascii="Arial" w:hAnsi="Arial" w:cs="Arial"/>
        </w:rPr>
        <w:t xml:space="preserve">bertura de la sala </w:t>
      </w:r>
      <w:r>
        <w:rPr>
          <w:rFonts w:ascii="Arial" w:hAnsi="Arial" w:cs="Arial"/>
        </w:rPr>
        <w:t xml:space="preserve">serà </w:t>
      </w:r>
      <w:r w:rsidR="00D1294B" w:rsidRPr="00D1294B">
        <w:rPr>
          <w:rFonts w:ascii="Arial" w:hAnsi="Arial" w:cs="Arial"/>
        </w:rPr>
        <w:t>30 minuts abans de l’hora escollida. Altres necessitats s’hauran de sol·licitar.</w:t>
      </w:r>
    </w:p>
    <w:p w14:paraId="4167EF94" w14:textId="1CFFBC14" w:rsidR="00D86507" w:rsidRDefault="00304F53" w:rsidP="00D86507">
      <w:pPr>
        <w:numPr>
          <w:ilvl w:val="0"/>
          <w:numId w:val="8"/>
        </w:numPr>
        <w:spacing w:before="120" w:after="0" w:line="300" w:lineRule="atLeast"/>
        <w:jc w:val="both"/>
        <w:rPr>
          <w:rFonts w:ascii="Arial" w:hAnsi="Arial" w:cs="Arial"/>
        </w:rPr>
      </w:pPr>
      <w:r>
        <w:rPr>
          <w:rFonts w:ascii="Arial" w:hAnsi="Arial" w:cs="Arial"/>
        </w:rPr>
        <w:t>Per als l</w:t>
      </w:r>
      <w:r w:rsidR="00D1294B" w:rsidRPr="00D1294B">
        <w:rPr>
          <w:rFonts w:ascii="Arial" w:hAnsi="Arial" w:cs="Arial"/>
        </w:rPr>
        <w:t>loguers de llarga durada i totes aquelles condicions no contemplades ni assimilables a les aquí previstes, el demandant adreçarà una sol·licitud escrita a secretaria@ateneudesvern.cat per tal que la Junta es pronunciï al respecte.</w:t>
      </w:r>
    </w:p>
    <w:p w14:paraId="14D75E09" w14:textId="77777777" w:rsidR="00D86507" w:rsidRDefault="00D1294B" w:rsidP="00D86507">
      <w:pPr>
        <w:numPr>
          <w:ilvl w:val="0"/>
          <w:numId w:val="8"/>
        </w:numPr>
        <w:spacing w:before="120" w:after="0" w:line="300" w:lineRule="atLeast"/>
        <w:jc w:val="both"/>
        <w:rPr>
          <w:rFonts w:ascii="Arial" w:hAnsi="Arial" w:cs="Arial"/>
        </w:rPr>
      </w:pPr>
      <w:r w:rsidRPr="00D1294B">
        <w:rPr>
          <w:rFonts w:ascii="Arial" w:hAnsi="Arial" w:cs="Arial"/>
        </w:rPr>
        <w:t>Activitats tals com presentació de treballs de fi de grau d’estudiants d’arts escèniques, gravació de curtmetratges per a estudiants d’audiovisuals, residències artístiques o altres assimilables a les descrites també seran proposades a la Junta i aquesta en definirà les condicions particulars pel cas concret del que es tracti.</w:t>
      </w:r>
    </w:p>
    <w:p w14:paraId="2FDE7321" w14:textId="1C3ABFA8" w:rsidR="00D1294B" w:rsidRDefault="00D1294B" w:rsidP="00D86507">
      <w:pPr>
        <w:numPr>
          <w:ilvl w:val="0"/>
          <w:numId w:val="8"/>
        </w:numPr>
        <w:spacing w:before="120" w:after="0" w:line="300" w:lineRule="atLeast"/>
        <w:jc w:val="both"/>
        <w:rPr>
          <w:rFonts w:ascii="Arial" w:hAnsi="Arial" w:cs="Arial"/>
        </w:rPr>
      </w:pPr>
      <w:r w:rsidRPr="00D1294B">
        <w:rPr>
          <w:rFonts w:ascii="Arial" w:hAnsi="Arial" w:cs="Arial"/>
        </w:rPr>
        <w:t>Els dies laborables, caldrà pagar el servei de consergeria en aquelles activitats realitzades fora d’horari de secretaria.</w:t>
      </w:r>
    </w:p>
    <w:p w14:paraId="6E549F14" w14:textId="77777777" w:rsidR="00DF4AEF" w:rsidRDefault="00DF4AEF" w:rsidP="00DF4AEF">
      <w:pPr>
        <w:spacing w:before="120" w:after="0" w:line="300" w:lineRule="atLeast"/>
        <w:jc w:val="both"/>
        <w:rPr>
          <w:rFonts w:ascii="Arial" w:hAnsi="Arial" w:cs="Arial"/>
        </w:rPr>
      </w:pPr>
    </w:p>
    <w:p w14:paraId="11A407CC" w14:textId="77777777" w:rsidR="00DF4AEF" w:rsidRPr="00E578C4" w:rsidRDefault="00DF4AEF" w:rsidP="00DF4AEF">
      <w:pPr>
        <w:pStyle w:val="Ttol2"/>
      </w:pPr>
      <w:r>
        <w:t xml:space="preserve">2. </w:t>
      </w:r>
      <w:r w:rsidRPr="00FF4940">
        <w:t>Reglament d’Ús de Sales de l’Ateneu (RUS)</w:t>
      </w:r>
    </w:p>
    <w:p w14:paraId="5CCBD12F" w14:textId="77777777" w:rsidR="00DF4AEF" w:rsidRDefault="00DF4AEF" w:rsidP="00DF4AEF">
      <w:pPr>
        <w:pStyle w:val="Ttol2"/>
      </w:pPr>
      <w:r w:rsidRPr="003A7E1D">
        <w:t>Norma general</w:t>
      </w:r>
    </w:p>
    <w:p w14:paraId="6372FB83" w14:textId="77777777" w:rsidR="00DF4AEF" w:rsidRDefault="00DF4AEF" w:rsidP="00DF4AEF">
      <w:pPr>
        <w:pStyle w:val="Pargrafdellista"/>
        <w:numPr>
          <w:ilvl w:val="0"/>
          <w:numId w:val="11"/>
        </w:numPr>
        <w:spacing w:before="120" w:after="0" w:line="300" w:lineRule="atLeast"/>
        <w:contextualSpacing w:val="0"/>
        <w:rPr>
          <w:rFonts w:ascii="Arial" w:hAnsi="Arial" w:cs="Arial"/>
        </w:rPr>
      </w:pPr>
      <w:r w:rsidRPr="00DF4AEF">
        <w:rPr>
          <w:rFonts w:ascii="Arial" w:hAnsi="Arial" w:cs="Arial"/>
        </w:rPr>
        <w:t>Aquest reglament afecta a tots els usuaris de l'Ateneu, tant si són socis com si no ho són, i a tot el personal intern i extern mentre desenvolupa la seva activitat a l'Ateneu i/o per l'Ateneu.</w:t>
      </w:r>
    </w:p>
    <w:p w14:paraId="29169E81" w14:textId="77777777" w:rsidR="00DF4AEF" w:rsidRDefault="00DF4AEF" w:rsidP="00DF4AEF">
      <w:pPr>
        <w:pStyle w:val="Pargrafdellista"/>
        <w:numPr>
          <w:ilvl w:val="0"/>
          <w:numId w:val="11"/>
        </w:numPr>
        <w:spacing w:before="120" w:after="0" w:line="300" w:lineRule="atLeast"/>
        <w:contextualSpacing w:val="0"/>
        <w:rPr>
          <w:rFonts w:ascii="Arial" w:hAnsi="Arial" w:cs="Arial"/>
        </w:rPr>
      </w:pPr>
      <w:r w:rsidRPr="00DF4AEF">
        <w:rPr>
          <w:rFonts w:ascii="Arial" w:hAnsi="Arial" w:cs="Arial"/>
        </w:rPr>
        <w:t>En finalitzar un esdeveniment programat, la sala s'ha de deixar en les condicions de repòs especificades o, si no se'n ha especificat cap, en les mateixes condicions prèvies a l'esdeveniment.</w:t>
      </w:r>
    </w:p>
    <w:p w14:paraId="2AF01AE4" w14:textId="77777777" w:rsidR="00DF4AEF" w:rsidRDefault="00DF4AEF" w:rsidP="00DF4AEF">
      <w:pPr>
        <w:pStyle w:val="Pargrafdellista"/>
        <w:numPr>
          <w:ilvl w:val="0"/>
          <w:numId w:val="11"/>
        </w:numPr>
        <w:spacing w:before="120" w:after="0" w:line="300" w:lineRule="atLeast"/>
        <w:contextualSpacing w:val="0"/>
        <w:rPr>
          <w:rFonts w:ascii="Arial" w:hAnsi="Arial" w:cs="Arial"/>
        </w:rPr>
      </w:pPr>
      <w:r w:rsidRPr="00DF4AEF">
        <w:rPr>
          <w:rFonts w:ascii="Arial" w:hAnsi="Arial" w:cs="Arial"/>
        </w:rPr>
        <w:lastRenderedPageBreak/>
        <w:t>D'acord amb la normativa vigent d'estalvi energètic en edificis públics i espais culturals, quan es faci servir la climatització s'ha de limitar la temperatura interior a un mínim de 27ºC a l’estiu i a un màxim de 19ºC a l’hivern.</w:t>
      </w:r>
    </w:p>
    <w:p w14:paraId="01E99009" w14:textId="77777777" w:rsidR="00DF4AEF" w:rsidRDefault="00DF4AEF" w:rsidP="00DF4AEF">
      <w:pPr>
        <w:pStyle w:val="Pargrafdellista"/>
        <w:numPr>
          <w:ilvl w:val="0"/>
          <w:numId w:val="11"/>
        </w:numPr>
        <w:spacing w:before="120" w:after="0" w:line="300" w:lineRule="atLeast"/>
        <w:contextualSpacing w:val="0"/>
        <w:rPr>
          <w:rFonts w:ascii="Arial" w:hAnsi="Arial" w:cs="Arial"/>
        </w:rPr>
      </w:pPr>
      <w:r w:rsidRPr="00DF4AEF">
        <w:rPr>
          <w:rFonts w:ascii="Arial" w:hAnsi="Arial" w:cs="Arial"/>
        </w:rPr>
        <w:t>Si es fa malbé qualsevol equipament o part d'alguna instal·lació, cal deixar constància a secretaria per tal que pugui ser reparat o reposat si s'escau. Si no hi ha ningú a secretaria, s'ha de comunicar a la persona responsable que estigui present i comunicar igualment l'incident via correu electrònic.</w:t>
      </w:r>
    </w:p>
    <w:p w14:paraId="48182FA7" w14:textId="62E8EA84" w:rsidR="00420333" w:rsidRPr="00420333" w:rsidRDefault="00DF4AEF" w:rsidP="00420333">
      <w:pPr>
        <w:pStyle w:val="Pargrafdellista"/>
        <w:numPr>
          <w:ilvl w:val="0"/>
          <w:numId w:val="11"/>
        </w:numPr>
        <w:spacing w:before="120" w:after="0" w:line="300" w:lineRule="atLeast"/>
        <w:contextualSpacing w:val="0"/>
        <w:rPr>
          <w:rFonts w:ascii="Arial" w:hAnsi="Arial" w:cs="Arial"/>
        </w:rPr>
      </w:pPr>
      <w:r w:rsidRPr="00DF4AEF">
        <w:rPr>
          <w:rFonts w:ascii="Arial" w:hAnsi="Arial" w:cs="Arial"/>
        </w:rPr>
        <w:t xml:space="preserve">L'Ateneu disposa d'un protocol de protecció contra l'assetjament sexual publicat a https://ateneudesvern.cat/punt-lila/. En cas necessari es poden tramitar denúncies per assetjament fent servir la bústia física situada al replà de secretaria (al davant de l'accés als lavabos), o enviant un correu electrònic a </w:t>
      </w:r>
      <w:hyperlink r:id="rId7" w:history="1">
        <w:r w:rsidRPr="00DF4AEF">
          <w:rPr>
            <w:rStyle w:val="Enlla"/>
            <w:rFonts w:ascii="Arial" w:hAnsi="Arial" w:cs="Arial"/>
          </w:rPr>
          <w:t>protocolassetjament@ateneudesvern.cat</w:t>
        </w:r>
      </w:hyperlink>
      <w:r w:rsidR="00420333">
        <w:t>.</w:t>
      </w:r>
    </w:p>
    <w:p w14:paraId="336A58D7" w14:textId="77777777" w:rsidR="00420333" w:rsidRPr="00420333" w:rsidRDefault="00420333" w:rsidP="00420333">
      <w:pPr>
        <w:spacing w:before="120" w:after="0" w:line="300" w:lineRule="atLeast"/>
        <w:rPr>
          <w:rFonts w:ascii="Arial" w:hAnsi="Arial" w:cs="Arial"/>
        </w:rPr>
      </w:pPr>
    </w:p>
    <w:p w14:paraId="66684DAC" w14:textId="77777777" w:rsidR="00420333" w:rsidRPr="003A7E1D" w:rsidRDefault="00420333" w:rsidP="00420333">
      <w:pPr>
        <w:pStyle w:val="Ttol2"/>
      </w:pPr>
      <w:r w:rsidRPr="003A7E1D">
        <w:t>S</w:t>
      </w:r>
      <w:r>
        <w:t>ala del Cinquantenari</w:t>
      </w:r>
    </w:p>
    <w:p w14:paraId="6A921A42" w14:textId="77777777" w:rsidR="00420333" w:rsidRDefault="00DF4AEF" w:rsidP="00420333">
      <w:pPr>
        <w:pStyle w:val="Pargrafdellista"/>
        <w:numPr>
          <w:ilvl w:val="0"/>
          <w:numId w:val="12"/>
        </w:numPr>
        <w:spacing w:before="120" w:after="0" w:line="300" w:lineRule="atLeast"/>
        <w:contextualSpacing w:val="0"/>
        <w:rPr>
          <w:rFonts w:ascii="Arial" w:hAnsi="Arial" w:cs="Arial"/>
        </w:rPr>
      </w:pPr>
      <w:r w:rsidRPr="00420333">
        <w:rPr>
          <w:rFonts w:ascii="Arial" w:hAnsi="Arial" w:cs="Arial"/>
        </w:rPr>
        <w:t>Cal deixar col·locades sempre dues files de cadires mòbils de platea. Totes les sobrants s’han de recollir i desar sota l'escenari en els corresponents carros.</w:t>
      </w:r>
    </w:p>
    <w:p w14:paraId="0C475219" w14:textId="77777777" w:rsidR="00420333" w:rsidRDefault="00DF4AEF" w:rsidP="00420333">
      <w:pPr>
        <w:pStyle w:val="Pargrafdellista"/>
        <w:numPr>
          <w:ilvl w:val="0"/>
          <w:numId w:val="12"/>
        </w:numPr>
        <w:spacing w:before="120" w:after="0" w:line="300" w:lineRule="atLeast"/>
        <w:contextualSpacing w:val="0"/>
        <w:rPr>
          <w:rFonts w:ascii="Arial" w:hAnsi="Arial" w:cs="Arial"/>
        </w:rPr>
      </w:pPr>
      <w:r w:rsidRPr="00420333">
        <w:rPr>
          <w:rFonts w:ascii="Arial" w:hAnsi="Arial" w:cs="Arial"/>
        </w:rPr>
        <w:t>Cal deixar completament recollit i desat tot el material tècnic i/o escenogràfic que s'hagi fet servir.</w:t>
      </w:r>
    </w:p>
    <w:p w14:paraId="52D09DBF" w14:textId="77777777" w:rsidR="00420333" w:rsidRDefault="00DF4AEF" w:rsidP="00420333">
      <w:pPr>
        <w:pStyle w:val="Pargrafdellista"/>
        <w:numPr>
          <w:ilvl w:val="0"/>
          <w:numId w:val="12"/>
        </w:numPr>
        <w:spacing w:before="120" w:after="0" w:line="300" w:lineRule="atLeast"/>
        <w:contextualSpacing w:val="0"/>
        <w:rPr>
          <w:rFonts w:ascii="Arial" w:hAnsi="Arial" w:cs="Arial"/>
        </w:rPr>
      </w:pPr>
      <w:r w:rsidRPr="00420333">
        <w:rPr>
          <w:rFonts w:ascii="Arial" w:hAnsi="Arial" w:cs="Arial"/>
        </w:rPr>
        <w:t>En cap cas es poden desar elements escenogràfics en l'àrea tècnica del rere-escenari (backstage). L'accés als quadres elèctrics, caixes de connexionat (wallbox) i elements d'extinció i seguretat ha de restar lliure, al igual que l'accés als armaris de material tècnic i el pas per la porta i l'accés al lateral de l'escenari.</w:t>
      </w:r>
    </w:p>
    <w:p w14:paraId="481C5EEB" w14:textId="77777777" w:rsidR="00420333" w:rsidRDefault="00DF4AEF" w:rsidP="00420333">
      <w:pPr>
        <w:pStyle w:val="Pargrafdellista"/>
        <w:numPr>
          <w:ilvl w:val="0"/>
          <w:numId w:val="12"/>
        </w:numPr>
        <w:spacing w:before="120" w:after="0" w:line="300" w:lineRule="atLeast"/>
        <w:contextualSpacing w:val="0"/>
        <w:rPr>
          <w:rFonts w:ascii="Arial" w:hAnsi="Arial" w:cs="Arial"/>
        </w:rPr>
      </w:pPr>
      <w:r w:rsidRPr="00420333">
        <w:rPr>
          <w:rFonts w:ascii="Arial" w:hAnsi="Arial" w:cs="Arial"/>
        </w:rPr>
        <w:t>El quadre elèctric d'escenografia i control tècnic (annex al rack tècnic de cablejats) ha de quedar amb els interruptors magnetotèrmics baixats de forma que no quedi cap equipament encès (els interruptors diferencials no cal baixar-los). Igualment, al quadre elèctric de llums de servei de l'escenari i llums vermelles de senyalització (annex al pas cap a un dels laterals d'escenari) cal deixar-ho tot apagat.</w:t>
      </w:r>
    </w:p>
    <w:p w14:paraId="6C4CBA87" w14:textId="77777777" w:rsidR="00420333" w:rsidRDefault="00DF4AEF" w:rsidP="00420333">
      <w:pPr>
        <w:pStyle w:val="Pargrafdellista"/>
        <w:numPr>
          <w:ilvl w:val="0"/>
          <w:numId w:val="12"/>
        </w:numPr>
        <w:spacing w:before="120" w:after="0" w:line="300" w:lineRule="atLeast"/>
        <w:contextualSpacing w:val="0"/>
        <w:rPr>
          <w:rFonts w:ascii="Arial" w:hAnsi="Arial" w:cs="Arial"/>
        </w:rPr>
      </w:pPr>
      <w:r w:rsidRPr="00420333">
        <w:rPr>
          <w:rFonts w:ascii="Arial" w:hAnsi="Arial" w:cs="Arial"/>
        </w:rPr>
        <w:t>Per tal d'evitar ensurts, qualsevol aparell afegit: estufes, calefactors, lamparetes, etc., ha de quedar sempre desendollat quan no es faci servir.</w:t>
      </w:r>
    </w:p>
    <w:p w14:paraId="3F63CB7D" w14:textId="77777777" w:rsidR="00420333" w:rsidRDefault="00DF4AEF" w:rsidP="00420333">
      <w:pPr>
        <w:pStyle w:val="Pargrafdellista"/>
        <w:numPr>
          <w:ilvl w:val="0"/>
          <w:numId w:val="12"/>
        </w:numPr>
        <w:spacing w:before="120" w:after="0" w:line="300" w:lineRule="atLeast"/>
        <w:contextualSpacing w:val="0"/>
        <w:rPr>
          <w:rFonts w:ascii="Arial" w:hAnsi="Arial" w:cs="Arial"/>
        </w:rPr>
      </w:pPr>
      <w:r w:rsidRPr="00420333">
        <w:rPr>
          <w:rFonts w:ascii="Arial" w:hAnsi="Arial" w:cs="Arial"/>
        </w:rPr>
        <w:t>En la cabina tècnica, a l'equipament que disposi de memòries per guardar escenes cal tornar a carregar les memòries d'ús general (default). També cal reposar el connexionat i la posició/connexionat dels focus del sistema d'il·luminació escènica d'acord amb la configuració de la memòria d'ús general (default).</w:t>
      </w:r>
    </w:p>
    <w:p w14:paraId="6601E001" w14:textId="77777777" w:rsidR="00420333" w:rsidRDefault="00DF4AEF" w:rsidP="00420333">
      <w:pPr>
        <w:pStyle w:val="Pargrafdellista"/>
        <w:numPr>
          <w:ilvl w:val="0"/>
          <w:numId w:val="12"/>
        </w:numPr>
        <w:spacing w:before="120" w:after="0" w:line="300" w:lineRule="atLeast"/>
        <w:contextualSpacing w:val="0"/>
        <w:rPr>
          <w:rFonts w:ascii="Arial" w:hAnsi="Arial" w:cs="Arial"/>
        </w:rPr>
      </w:pPr>
      <w:r w:rsidRPr="00420333">
        <w:rPr>
          <w:rFonts w:ascii="Arial" w:hAnsi="Arial" w:cs="Arial"/>
        </w:rPr>
        <w:t>Seguint la normativa antiincendis, les portes d'emergència s'han de deixar SEMPRE en la posició de tancades - però sense bloquejar - al finalitzar un esdeveniment. Si aquest dura més d'una jornada també s'han de deixar completament tancades entre jornada i jornada.</w:t>
      </w:r>
    </w:p>
    <w:p w14:paraId="2447B711" w14:textId="77777777" w:rsidR="00420333" w:rsidRDefault="00DF4AEF" w:rsidP="00420333">
      <w:pPr>
        <w:pStyle w:val="Pargrafdellista"/>
        <w:numPr>
          <w:ilvl w:val="0"/>
          <w:numId w:val="12"/>
        </w:numPr>
        <w:spacing w:before="120" w:after="0" w:line="300" w:lineRule="atLeast"/>
        <w:contextualSpacing w:val="0"/>
        <w:rPr>
          <w:rFonts w:ascii="Arial" w:hAnsi="Arial" w:cs="Arial"/>
        </w:rPr>
      </w:pPr>
      <w:r w:rsidRPr="00420333">
        <w:rPr>
          <w:rFonts w:ascii="Arial" w:hAnsi="Arial" w:cs="Arial"/>
        </w:rPr>
        <w:t>Si es fa ús dels aparells d’aire condicionat i/o de la renovació d’aire, cal deixar-los apagats.</w:t>
      </w:r>
    </w:p>
    <w:p w14:paraId="6876B10F" w14:textId="77777777" w:rsidR="00420333" w:rsidRDefault="00DF4AEF" w:rsidP="00420333">
      <w:pPr>
        <w:pStyle w:val="Pargrafdellista"/>
        <w:numPr>
          <w:ilvl w:val="0"/>
          <w:numId w:val="12"/>
        </w:numPr>
        <w:spacing w:before="120" w:after="0" w:line="300" w:lineRule="atLeast"/>
        <w:contextualSpacing w:val="0"/>
        <w:rPr>
          <w:rFonts w:ascii="Arial" w:hAnsi="Arial" w:cs="Arial"/>
        </w:rPr>
      </w:pPr>
      <w:r w:rsidRPr="00420333">
        <w:rPr>
          <w:rFonts w:ascii="Arial" w:hAnsi="Arial" w:cs="Arial"/>
        </w:rPr>
        <w:lastRenderedPageBreak/>
        <w:t>El piano que hi ha a l'escenari és patrimoni històric (any 1902) que cal protegir i, per tant, està prohibit deixar cap objecte a sobre. Si es fa servir, en acabar s'ha de desar al seu lloc al lateral esquerre de l'escenari (vist des de platea), baixar la tapa del teclat i tornar a posar la funda protectora corresponent.</w:t>
      </w:r>
    </w:p>
    <w:p w14:paraId="01A9C0D5" w14:textId="77777777" w:rsidR="00420333" w:rsidRPr="00420333" w:rsidRDefault="00420333" w:rsidP="00420333">
      <w:pPr>
        <w:spacing w:before="120" w:after="0" w:line="300" w:lineRule="atLeast"/>
        <w:rPr>
          <w:rFonts w:ascii="Arial" w:hAnsi="Arial" w:cs="Arial"/>
        </w:rPr>
      </w:pPr>
    </w:p>
    <w:p w14:paraId="7A7A61FF" w14:textId="77777777" w:rsidR="00420333" w:rsidRPr="003A7E1D" w:rsidRDefault="00420333" w:rsidP="00420333">
      <w:pPr>
        <w:pStyle w:val="Ttol2"/>
      </w:pPr>
      <w:r w:rsidRPr="003A7E1D">
        <w:t>S</w:t>
      </w:r>
      <w:r>
        <w:t>ala Piquet i Sala Enric Morera</w:t>
      </w:r>
    </w:p>
    <w:p w14:paraId="4E13900F" w14:textId="77777777" w:rsidR="00420333" w:rsidRDefault="00DF4AEF" w:rsidP="00420333">
      <w:pPr>
        <w:pStyle w:val="Pargrafdellista"/>
        <w:numPr>
          <w:ilvl w:val="0"/>
          <w:numId w:val="13"/>
        </w:numPr>
        <w:spacing w:before="120" w:after="0" w:line="300" w:lineRule="atLeast"/>
        <w:contextualSpacing w:val="0"/>
        <w:rPr>
          <w:rFonts w:ascii="Arial" w:hAnsi="Arial" w:cs="Arial"/>
        </w:rPr>
      </w:pPr>
      <w:r w:rsidRPr="00420333">
        <w:rPr>
          <w:rFonts w:ascii="Arial" w:hAnsi="Arial" w:cs="Arial"/>
        </w:rPr>
        <w:t>La Sala Piquet i la Sala Enric Morera són espais multifuncionals. Es poden fer servir per fer exposicions, conferències, tertúlies, presentacions audiovisuals, jocs de taula, reunions, celebracions, etc. Per tal de mantenir la multifuncionalitat cal que les cadires estiguin SEMPRE recollides si no es fan servir. Quan siguin necessàries, l'usuari les posarà a lloc i, en acabar, el mateix usuari s'ha d'encarregar de desar totes les cadires apilades en petits grups a tocar de les parets laterals.</w:t>
      </w:r>
    </w:p>
    <w:p w14:paraId="04B91312" w14:textId="77777777" w:rsidR="00420333" w:rsidRDefault="00DF4AEF" w:rsidP="00420333">
      <w:pPr>
        <w:pStyle w:val="Pargrafdellista"/>
        <w:numPr>
          <w:ilvl w:val="0"/>
          <w:numId w:val="13"/>
        </w:numPr>
        <w:spacing w:before="120" w:after="0" w:line="300" w:lineRule="atLeast"/>
        <w:contextualSpacing w:val="0"/>
        <w:rPr>
          <w:rFonts w:ascii="Arial" w:hAnsi="Arial" w:cs="Arial"/>
        </w:rPr>
      </w:pPr>
      <w:r w:rsidRPr="00420333">
        <w:rPr>
          <w:rFonts w:ascii="Arial" w:hAnsi="Arial" w:cs="Arial"/>
        </w:rPr>
        <w:t>Si es fa ús de l'equipament audiovisual, en acabar cal deixar-ho apagat i amb els accessoris recollits.</w:t>
      </w:r>
    </w:p>
    <w:p w14:paraId="59B7256F" w14:textId="77777777" w:rsidR="00420333" w:rsidRDefault="00DF4AEF" w:rsidP="00420333">
      <w:pPr>
        <w:pStyle w:val="Pargrafdellista"/>
        <w:numPr>
          <w:ilvl w:val="0"/>
          <w:numId w:val="13"/>
        </w:numPr>
        <w:spacing w:before="120" w:after="0" w:line="300" w:lineRule="atLeast"/>
        <w:contextualSpacing w:val="0"/>
        <w:rPr>
          <w:rFonts w:ascii="Arial" w:hAnsi="Arial" w:cs="Arial"/>
        </w:rPr>
      </w:pPr>
      <w:r w:rsidRPr="00420333">
        <w:rPr>
          <w:rFonts w:ascii="Arial" w:hAnsi="Arial" w:cs="Arial"/>
        </w:rPr>
        <w:t>Si es fa ús dels aparells d’aire condicionat, cal deixar-los apagats.</w:t>
      </w:r>
    </w:p>
    <w:p w14:paraId="13EF7020" w14:textId="38B6D932" w:rsidR="00DF4AEF" w:rsidRPr="00420333" w:rsidRDefault="00DF4AEF" w:rsidP="00420333">
      <w:pPr>
        <w:pStyle w:val="Pargrafdellista"/>
        <w:numPr>
          <w:ilvl w:val="0"/>
          <w:numId w:val="13"/>
        </w:numPr>
        <w:spacing w:before="120" w:after="0" w:line="300" w:lineRule="atLeast"/>
        <w:contextualSpacing w:val="0"/>
        <w:rPr>
          <w:rFonts w:ascii="Arial" w:hAnsi="Arial" w:cs="Arial"/>
        </w:rPr>
      </w:pPr>
      <w:r w:rsidRPr="00420333">
        <w:rPr>
          <w:rFonts w:ascii="Arial" w:hAnsi="Arial" w:cs="Arial"/>
        </w:rPr>
        <w:t>Les finestres han de quedar completament tancades.</w:t>
      </w:r>
    </w:p>
    <w:p w14:paraId="01E31458" w14:textId="77777777" w:rsidR="00C5710D" w:rsidRPr="00E578C4" w:rsidRDefault="00C5710D" w:rsidP="00557B4C"/>
    <w:p w14:paraId="5A82185A" w14:textId="77777777" w:rsidR="00C5710D" w:rsidRPr="00E578C4" w:rsidRDefault="00C5710D" w:rsidP="00557B4C"/>
    <w:p w14:paraId="6189E179" w14:textId="77777777" w:rsidR="00C5710D" w:rsidRPr="00E578C4" w:rsidRDefault="00C5710D" w:rsidP="00557B4C"/>
    <w:p w14:paraId="5046622D" w14:textId="77777777" w:rsidR="00C5710D" w:rsidRPr="00E578C4" w:rsidRDefault="00C5710D" w:rsidP="00557B4C"/>
    <w:p w14:paraId="73C14B32" w14:textId="77777777" w:rsidR="00C5710D" w:rsidRPr="00E578C4" w:rsidRDefault="00C5710D" w:rsidP="00557B4C"/>
    <w:p w14:paraId="0410E2C4" w14:textId="77777777" w:rsidR="00C5710D" w:rsidRPr="00E578C4" w:rsidRDefault="00C5710D" w:rsidP="00557B4C"/>
    <w:sectPr w:rsidR="00C5710D" w:rsidRPr="00E578C4" w:rsidSect="006C59AC">
      <w:headerReference w:type="default" r:id="rId8"/>
      <w:footerReference w:type="default" r:id="rId9"/>
      <w:pgSz w:w="11906" w:h="16838"/>
      <w:pgMar w:top="1701" w:right="1701" w:bottom="1417" w:left="1701" w:header="567" w:footer="5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9961B" w14:textId="77777777" w:rsidR="00AF0DDA" w:rsidRDefault="00AF0DDA" w:rsidP="00452FC5">
      <w:pPr>
        <w:spacing w:after="0" w:line="240" w:lineRule="auto"/>
      </w:pPr>
      <w:r>
        <w:separator/>
      </w:r>
    </w:p>
  </w:endnote>
  <w:endnote w:type="continuationSeparator" w:id="0">
    <w:p w14:paraId="511D6ABB" w14:textId="77777777" w:rsidR="00AF0DDA" w:rsidRDefault="00AF0DDA" w:rsidP="00452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9B6D" w14:textId="7F7005B3" w:rsidR="00452FC5" w:rsidRPr="00B439C9" w:rsidRDefault="00F0431A" w:rsidP="00452FC5">
    <w:pPr>
      <w:pStyle w:val="Peu"/>
      <w:jc w:val="center"/>
      <w:rPr>
        <w:color w:val="767171" w:themeColor="background2" w:themeShade="80"/>
        <w:sz w:val="18"/>
        <w:szCs w:val="18"/>
      </w:rPr>
    </w:pPr>
    <w:r>
      <w:rPr>
        <w:color w:val="767171" w:themeColor="background2" w:themeShade="80"/>
        <w:sz w:val="18"/>
        <w:szCs w:val="18"/>
      </w:rPr>
      <w:t>Tarifes de lloguer i reglament d’ús de sales</w:t>
    </w:r>
  </w:p>
  <w:p w14:paraId="1F696836" w14:textId="3B313EE9" w:rsidR="00452FC5" w:rsidRPr="00B439C9" w:rsidRDefault="00CE6E6C" w:rsidP="00452FC5">
    <w:pPr>
      <w:pStyle w:val="Peu"/>
      <w:jc w:val="right"/>
      <w:rPr>
        <w:color w:val="767171" w:themeColor="background2" w:themeShade="80"/>
        <w:sz w:val="14"/>
        <w:szCs w:val="14"/>
      </w:rPr>
    </w:pPr>
    <w:r w:rsidRPr="00B439C9">
      <w:rPr>
        <w:color w:val="767171" w:themeColor="background2" w:themeShade="80"/>
        <w:sz w:val="14"/>
        <w:szCs w:val="14"/>
      </w:rPr>
      <w:t xml:space="preserve">Pàgina </w:t>
    </w:r>
    <w:r w:rsidR="00452FC5" w:rsidRPr="00B439C9">
      <w:rPr>
        <w:color w:val="767171" w:themeColor="background2" w:themeShade="80"/>
        <w:sz w:val="14"/>
        <w:szCs w:val="14"/>
      </w:rPr>
      <w:fldChar w:fldCharType="begin"/>
    </w:r>
    <w:r w:rsidR="00452FC5" w:rsidRPr="00B439C9">
      <w:rPr>
        <w:color w:val="767171" w:themeColor="background2" w:themeShade="80"/>
        <w:sz w:val="14"/>
        <w:szCs w:val="14"/>
      </w:rPr>
      <w:instrText>PAGE   \* MERGEFORMAT</w:instrText>
    </w:r>
    <w:r w:rsidR="00452FC5" w:rsidRPr="00B439C9">
      <w:rPr>
        <w:color w:val="767171" w:themeColor="background2" w:themeShade="80"/>
        <w:sz w:val="14"/>
        <w:szCs w:val="14"/>
      </w:rPr>
      <w:fldChar w:fldCharType="separate"/>
    </w:r>
    <w:r w:rsidR="00452FC5" w:rsidRPr="00B439C9">
      <w:rPr>
        <w:color w:val="767171" w:themeColor="background2" w:themeShade="80"/>
        <w:sz w:val="14"/>
        <w:szCs w:val="14"/>
      </w:rPr>
      <w:t>1</w:t>
    </w:r>
    <w:r w:rsidR="00452FC5" w:rsidRPr="00B439C9">
      <w:rPr>
        <w:color w:val="767171" w:themeColor="background2" w:themeShade="80"/>
        <w:sz w:val="14"/>
        <w:szCs w:val="14"/>
      </w:rPr>
      <w:fldChar w:fldCharType="end"/>
    </w:r>
    <w:r w:rsidRPr="00B439C9">
      <w:rPr>
        <w:color w:val="767171" w:themeColor="background2" w:themeShade="80"/>
        <w:sz w:val="14"/>
        <w:szCs w:val="14"/>
      </w:rPr>
      <w:t xml:space="preserve"> de </w:t>
    </w:r>
    <w:r w:rsidR="00F404D8" w:rsidRPr="00B439C9">
      <w:rPr>
        <w:color w:val="767171" w:themeColor="background2" w:themeShade="80"/>
        <w:sz w:val="14"/>
        <w:szCs w:val="14"/>
      </w:rPr>
      <w:fldChar w:fldCharType="begin"/>
    </w:r>
    <w:r w:rsidR="00F404D8" w:rsidRPr="00B439C9">
      <w:rPr>
        <w:color w:val="767171" w:themeColor="background2" w:themeShade="80"/>
        <w:sz w:val="14"/>
        <w:szCs w:val="14"/>
      </w:rPr>
      <w:instrText xml:space="preserve"> NUMPAGES   \* MERGEFORMAT </w:instrText>
    </w:r>
    <w:r w:rsidR="00F404D8" w:rsidRPr="00B439C9">
      <w:rPr>
        <w:color w:val="767171" w:themeColor="background2" w:themeShade="80"/>
        <w:sz w:val="14"/>
        <w:szCs w:val="14"/>
      </w:rPr>
      <w:fldChar w:fldCharType="separate"/>
    </w:r>
    <w:r w:rsidR="00F404D8" w:rsidRPr="00B439C9">
      <w:rPr>
        <w:noProof/>
        <w:color w:val="767171" w:themeColor="background2" w:themeShade="80"/>
        <w:sz w:val="14"/>
        <w:szCs w:val="14"/>
      </w:rPr>
      <w:t>1</w:t>
    </w:r>
    <w:r w:rsidR="00F404D8" w:rsidRPr="00B439C9">
      <w:rPr>
        <w:color w:val="767171" w:themeColor="background2" w:themeShade="8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C14DC" w14:textId="77777777" w:rsidR="00AF0DDA" w:rsidRDefault="00AF0DDA" w:rsidP="00452FC5">
      <w:pPr>
        <w:spacing w:after="0" w:line="240" w:lineRule="auto"/>
      </w:pPr>
      <w:r>
        <w:separator/>
      </w:r>
    </w:p>
  </w:footnote>
  <w:footnote w:type="continuationSeparator" w:id="0">
    <w:p w14:paraId="3FD92DEE" w14:textId="77777777" w:rsidR="00AF0DDA" w:rsidRDefault="00AF0DDA" w:rsidP="00452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00093" w14:textId="1608BFCF" w:rsidR="00452FC5" w:rsidRPr="00B439C9" w:rsidRDefault="00452FC5" w:rsidP="00452FC5">
    <w:pPr>
      <w:pStyle w:val="Capalera"/>
      <w:jc w:val="right"/>
      <w:rPr>
        <w:rFonts w:ascii="Arial" w:hAnsi="Arial" w:cs="Arial"/>
        <w:b/>
        <w:bCs/>
        <w:color w:val="767171" w:themeColor="background2" w:themeShade="80"/>
        <w:sz w:val="18"/>
        <w:szCs w:val="18"/>
      </w:rPr>
    </w:pPr>
    <w:r w:rsidRPr="00B439C9">
      <w:rPr>
        <w:rFonts w:ascii="Arial" w:hAnsi="Arial" w:cs="Arial"/>
        <w:b/>
        <w:bCs/>
        <w:noProof/>
        <w:color w:val="767171" w:themeColor="background2" w:themeShade="80"/>
        <w:sz w:val="24"/>
        <w:szCs w:val="24"/>
      </w:rPr>
      <w:drawing>
        <wp:anchor distT="0" distB="0" distL="114300" distR="114300" simplePos="0" relativeHeight="251658240" behindDoc="0" locked="0" layoutInCell="1" allowOverlap="1" wp14:anchorId="7C71416B" wp14:editId="395F1759">
          <wp:simplePos x="0" y="0"/>
          <wp:positionH relativeFrom="column">
            <wp:posOffset>-495935</wp:posOffset>
          </wp:positionH>
          <wp:positionV relativeFrom="paragraph">
            <wp:posOffset>3490</wp:posOffset>
          </wp:positionV>
          <wp:extent cx="1014292" cy="309812"/>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4292" cy="309812"/>
                  </a:xfrm>
                  <a:prstGeom prst="rect">
                    <a:avLst/>
                  </a:prstGeom>
                  <a:noFill/>
                </pic:spPr>
              </pic:pic>
            </a:graphicData>
          </a:graphic>
          <wp14:sizeRelH relativeFrom="margin">
            <wp14:pctWidth>0</wp14:pctWidth>
          </wp14:sizeRelH>
          <wp14:sizeRelV relativeFrom="margin">
            <wp14:pctHeight>0</wp14:pctHeight>
          </wp14:sizeRelV>
        </wp:anchor>
      </w:drawing>
    </w:r>
    <w:r w:rsidRPr="00B439C9">
      <w:rPr>
        <w:rFonts w:ascii="Arial" w:hAnsi="Arial" w:cs="Arial"/>
        <w:b/>
        <w:bCs/>
        <w:color w:val="767171" w:themeColor="background2" w:themeShade="80"/>
        <w:sz w:val="20"/>
        <w:szCs w:val="20"/>
      </w:rPr>
      <w:t>Ateneu de Sant Just Desvern</w:t>
    </w:r>
  </w:p>
  <w:p w14:paraId="4C8FF047" w14:textId="64BE0F5E" w:rsidR="00452FC5" w:rsidRPr="000870FF" w:rsidRDefault="00452FC5" w:rsidP="00452FC5">
    <w:pPr>
      <w:pStyle w:val="Capalera"/>
      <w:jc w:val="right"/>
      <w:rPr>
        <w:rFonts w:ascii="Arial" w:hAnsi="Arial" w:cs="Arial"/>
        <w:color w:val="A6A6A6" w:themeColor="background1" w:themeShade="A6"/>
        <w:sz w:val="16"/>
        <w:szCs w:val="16"/>
      </w:rPr>
    </w:pPr>
    <w:r w:rsidRPr="000870FF">
      <w:rPr>
        <w:rFonts w:ascii="Arial" w:hAnsi="Arial" w:cs="Arial"/>
        <w:color w:val="A6A6A6" w:themeColor="background1" w:themeShade="A6"/>
        <w:sz w:val="16"/>
        <w:szCs w:val="16"/>
      </w:rPr>
      <w:t>93 371 31 15</w:t>
    </w:r>
    <w:r w:rsidR="000870FF" w:rsidRPr="000870FF">
      <w:rPr>
        <w:rFonts w:ascii="Arial" w:hAnsi="Arial" w:cs="Arial"/>
        <w:color w:val="A6A6A6" w:themeColor="background1" w:themeShade="A6"/>
        <w:sz w:val="16"/>
        <w:szCs w:val="16"/>
      </w:rPr>
      <w:t xml:space="preserve"> </w:t>
    </w:r>
    <w:r w:rsidR="00C77703" w:rsidRPr="00C77703">
      <w:rPr>
        <w:rFonts w:ascii="Arial" w:hAnsi="Arial" w:cs="Arial"/>
        <w:color w:val="A6A6A6" w:themeColor="background1" w:themeShade="A6"/>
        <w:sz w:val="18"/>
        <w:szCs w:val="18"/>
      </w:rPr>
      <w:t>·</w:t>
    </w:r>
    <w:r w:rsidR="000870FF" w:rsidRPr="00C77703">
      <w:rPr>
        <w:rFonts w:ascii="Arial" w:hAnsi="Arial" w:cs="Arial"/>
        <w:color w:val="A6A6A6" w:themeColor="background1" w:themeShade="A6"/>
        <w:sz w:val="18"/>
        <w:szCs w:val="18"/>
      </w:rPr>
      <w:t xml:space="preserve"> </w:t>
    </w:r>
    <w:hyperlink r:id="rId2" w:history="1">
      <w:r w:rsidRPr="000870FF">
        <w:rPr>
          <w:rStyle w:val="Enlla"/>
          <w:rFonts w:ascii="Arial" w:hAnsi="Arial" w:cs="Arial"/>
          <w:color w:val="A6A6A6" w:themeColor="background1" w:themeShade="A6"/>
          <w:sz w:val="16"/>
          <w:szCs w:val="16"/>
          <w:u w:val="none"/>
        </w:rPr>
        <w:t>secretaria@ateneudesvern.cat</w:t>
      </w:r>
    </w:hyperlink>
    <w:r w:rsidR="000870FF" w:rsidRPr="000870FF">
      <w:rPr>
        <w:rFonts w:ascii="Arial" w:hAnsi="Arial" w:cs="Arial"/>
        <w:color w:val="A6A6A6" w:themeColor="background1" w:themeShade="A6"/>
        <w:sz w:val="16"/>
        <w:szCs w:val="16"/>
      </w:rPr>
      <w:t xml:space="preserve"> </w:t>
    </w:r>
    <w:r w:rsidR="00C77703" w:rsidRPr="00C77703">
      <w:rPr>
        <w:rFonts w:ascii="Arial" w:hAnsi="Arial" w:cs="Arial"/>
        <w:color w:val="A6A6A6" w:themeColor="background1" w:themeShade="A6"/>
        <w:sz w:val="18"/>
        <w:szCs w:val="18"/>
      </w:rPr>
      <w:t>·</w:t>
    </w:r>
    <w:r w:rsidR="000870FF" w:rsidRPr="000870FF">
      <w:rPr>
        <w:rFonts w:ascii="Arial" w:hAnsi="Arial" w:cs="Arial"/>
        <w:color w:val="A6A6A6" w:themeColor="background1" w:themeShade="A6"/>
        <w:sz w:val="16"/>
        <w:szCs w:val="16"/>
      </w:rPr>
      <w:t xml:space="preserve"> </w:t>
    </w:r>
    <w:r w:rsidRPr="000870FF">
      <w:rPr>
        <w:rFonts w:ascii="Arial" w:hAnsi="Arial" w:cs="Arial"/>
        <w:color w:val="A6A6A6" w:themeColor="background1" w:themeShade="A6"/>
        <w:sz w:val="16"/>
        <w:szCs w:val="16"/>
      </w:rPr>
      <w:t xml:space="preserve">www.ateneudesvern.cat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0181"/>
    <w:multiLevelType w:val="hybridMultilevel"/>
    <w:tmpl w:val="A190A04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19260305"/>
    <w:multiLevelType w:val="hybridMultilevel"/>
    <w:tmpl w:val="F7700428"/>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1A7E1464"/>
    <w:multiLevelType w:val="hybridMultilevel"/>
    <w:tmpl w:val="CD40BFE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1AA012E9"/>
    <w:multiLevelType w:val="hybridMultilevel"/>
    <w:tmpl w:val="2B68A5E6"/>
    <w:lvl w:ilvl="0" w:tplc="FFFFFFFF">
      <w:start w:val="1"/>
      <w:numFmt w:val="decimal"/>
      <w:lvlText w:val="%1."/>
      <w:lvlJc w:val="left"/>
      <w:pPr>
        <w:ind w:left="360" w:hanging="360"/>
      </w:p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AA55F31"/>
    <w:multiLevelType w:val="hybridMultilevel"/>
    <w:tmpl w:val="2B68A5E6"/>
    <w:lvl w:ilvl="0" w:tplc="FFFFFFFF">
      <w:start w:val="1"/>
      <w:numFmt w:val="decimal"/>
      <w:lvlText w:val="%1."/>
      <w:lvlJc w:val="left"/>
      <w:pPr>
        <w:ind w:left="360" w:hanging="360"/>
      </w:p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8A329F8"/>
    <w:multiLevelType w:val="hybridMultilevel"/>
    <w:tmpl w:val="2B68A5E6"/>
    <w:lvl w:ilvl="0" w:tplc="FFFFFFFF">
      <w:start w:val="1"/>
      <w:numFmt w:val="decimal"/>
      <w:lvlText w:val="%1."/>
      <w:lvlJc w:val="left"/>
      <w:pPr>
        <w:ind w:left="360" w:hanging="360"/>
      </w:p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CA83A2A"/>
    <w:multiLevelType w:val="hybridMultilevel"/>
    <w:tmpl w:val="31981DD6"/>
    <w:lvl w:ilvl="0" w:tplc="C8DE7BFE">
      <w:start w:val="20"/>
      <w:numFmt w:val="bullet"/>
      <w:lvlText w:val=""/>
      <w:lvlJc w:val="left"/>
      <w:pPr>
        <w:ind w:left="720" w:hanging="360"/>
      </w:pPr>
      <w:rPr>
        <w:rFonts w:ascii="Symbol" w:eastAsiaTheme="minorHAnsi" w:hAnsi="Symbol"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4942329C"/>
    <w:multiLevelType w:val="hybridMultilevel"/>
    <w:tmpl w:val="AC662FE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5B453164"/>
    <w:multiLevelType w:val="hybridMultilevel"/>
    <w:tmpl w:val="05D4E9F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649864E9"/>
    <w:multiLevelType w:val="hybridMultilevel"/>
    <w:tmpl w:val="23641640"/>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6A55190B"/>
    <w:multiLevelType w:val="hybridMultilevel"/>
    <w:tmpl w:val="2B68A5E6"/>
    <w:lvl w:ilvl="0" w:tplc="0403000F">
      <w:start w:val="1"/>
      <w:numFmt w:val="decimal"/>
      <w:lvlText w:val="%1."/>
      <w:lvlJc w:val="left"/>
      <w:pPr>
        <w:ind w:left="360" w:hanging="360"/>
      </w:pPr>
    </w:lvl>
    <w:lvl w:ilvl="1" w:tplc="0C0A0001">
      <w:start w:val="1"/>
      <w:numFmt w:val="bullet"/>
      <w:lvlText w:val=""/>
      <w:lvlJc w:val="left"/>
      <w:pPr>
        <w:ind w:left="1080" w:hanging="360"/>
      </w:pPr>
      <w:rPr>
        <w:rFonts w:ascii="Symbol" w:hAnsi="Symbol" w:hint="default"/>
      </w:r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1" w15:restartNumberingAfterBreak="0">
    <w:nsid w:val="6F097426"/>
    <w:multiLevelType w:val="hybridMultilevel"/>
    <w:tmpl w:val="9A88E22C"/>
    <w:lvl w:ilvl="0" w:tplc="040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9C42E40"/>
    <w:multiLevelType w:val="hybridMultilevel"/>
    <w:tmpl w:val="2B68A5E6"/>
    <w:lvl w:ilvl="0" w:tplc="FFFFFFFF">
      <w:start w:val="1"/>
      <w:numFmt w:val="decimal"/>
      <w:lvlText w:val="%1."/>
      <w:lvlJc w:val="left"/>
      <w:pPr>
        <w:ind w:left="360" w:hanging="360"/>
      </w:p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87246226">
    <w:abstractNumId w:val="7"/>
  </w:num>
  <w:num w:numId="2" w16cid:durableId="288705800">
    <w:abstractNumId w:val="0"/>
  </w:num>
  <w:num w:numId="3" w16cid:durableId="691690143">
    <w:abstractNumId w:val="8"/>
  </w:num>
  <w:num w:numId="4" w16cid:durableId="206842311">
    <w:abstractNumId w:val="10"/>
  </w:num>
  <w:num w:numId="5" w16cid:durableId="512036232">
    <w:abstractNumId w:val="11"/>
  </w:num>
  <w:num w:numId="6" w16cid:durableId="768164505">
    <w:abstractNumId w:val="2"/>
  </w:num>
  <w:num w:numId="7" w16cid:durableId="882711782">
    <w:abstractNumId w:val="9"/>
  </w:num>
  <w:num w:numId="8" w16cid:durableId="75591954">
    <w:abstractNumId w:val="12"/>
  </w:num>
  <w:num w:numId="9" w16cid:durableId="447043558">
    <w:abstractNumId w:val="6"/>
  </w:num>
  <w:num w:numId="10" w16cid:durableId="1132165925">
    <w:abstractNumId w:val="1"/>
  </w:num>
  <w:num w:numId="11" w16cid:durableId="1286735265">
    <w:abstractNumId w:val="5"/>
  </w:num>
  <w:num w:numId="12" w16cid:durableId="755323924">
    <w:abstractNumId w:val="4"/>
  </w:num>
  <w:num w:numId="13" w16cid:durableId="6336804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FC5"/>
    <w:rsid w:val="00025351"/>
    <w:rsid w:val="000870FF"/>
    <w:rsid w:val="000C0DA0"/>
    <w:rsid w:val="00155BF9"/>
    <w:rsid w:val="00172A1C"/>
    <w:rsid w:val="0019684C"/>
    <w:rsid w:val="001F4818"/>
    <w:rsid w:val="001F5630"/>
    <w:rsid w:val="00221F3C"/>
    <w:rsid w:val="002B1E7A"/>
    <w:rsid w:val="002D681D"/>
    <w:rsid w:val="002E0E4D"/>
    <w:rsid w:val="002F53A0"/>
    <w:rsid w:val="00304F53"/>
    <w:rsid w:val="003379F2"/>
    <w:rsid w:val="00344C67"/>
    <w:rsid w:val="00346582"/>
    <w:rsid w:val="00355E9D"/>
    <w:rsid w:val="0036017D"/>
    <w:rsid w:val="00391630"/>
    <w:rsid w:val="003A110A"/>
    <w:rsid w:val="003A7E1D"/>
    <w:rsid w:val="00420333"/>
    <w:rsid w:val="00425983"/>
    <w:rsid w:val="00452FC5"/>
    <w:rsid w:val="00456152"/>
    <w:rsid w:val="00497AF2"/>
    <w:rsid w:val="004C0A9C"/>
    <w:rsid w:val="004C2AD6"/>
    <w:rsid w:val="004C5239"/>
    <w:rsid w:val="0051622E"/>
    <w:rsid w:val="00543CA3"/>
    <w:rsid w:val="00557B4C"/>
    <w:rsid w:val="005660BD"/>
    <w:rsid w:val="0059444B"/>
    <w:rsid w:val="005C10E2"/>
    <w:rsid w:val="00601DB8"/>
    <w:rsid w:val="006063B1"/>
    <w:rsid w:val="006C59AC"/>
    <w:rsid w:val="00705BF5"/>
    <w:rsid w:val="007322DA"/>
    <w:rsid w:val="007B2000"/>
    <w:rsid w:val="008A247D"/>
    <w:rsid w:val="008B44D2"/>
    <w:rsid w:val="008C7DD5"/>
    <w:rsid w:val="00911088"/>
    <w:rsid w:val="0092581E"/>
    <w:rsid w:val="009419E3"/>
    <w:rsid w:val="00997C62"/>
    <w:rsid w:val="009A39E6"/>
    <w:rsid w:val="00A04782"/>
    <w:rsid w:val="00A23F9A"/>
    <w:rsid w:val="00A83A10"/>
    <w:rsid w:val="00AB6894"/>
    <w:rsid w:val="00AF0DDA"/>
    <w:rsid w:val="00B25D94"/>
    <w:rsid w:val="00B32F6D"/>
    <w:rsid w:val="00B3674D"/>
    <w:rsid w:val="00B439C9"/>
    <w:rsid w:val="00B663A6"/>
    <w:rsid w:val="00B731EB"/>
    <w:rsid w:val="00C004CE"/>
    <w:rsid w:val="00C244BA"/>
    <w:rsid w:val="00C419C7"/>
    <w:rsid w:val="00C5710D"/>
    <w:rsid w:val="00C77703"/>
    <w:rsid w:val="00CE312C"/>
    <w:rsid w:val="00CE6977"/>
    <w:rsid w:val="00CE6E6C"/>
    <w:rsid w:val="00D1294B"/>
    <w:rsid w:val="00D86507"/>
    <w:rsid w:val="00D923DD"/>
    <w:rsid w:val="00DA1722"/>
    <w:rsid w:val="00DD6920"/>
    <w:rsid w:val="00DF4AEF"/>
    <w:rsid w:val="00E152BD"/>
    <w:rsid w:val="00E267FF"/>
    <w:rsid w:val="00E578C4"/>
    <w:rsid w:val="00E64CB4"/>
    <w:rsid w:val="00E87134"/>
    <w:rsid w:val="00EF2E3E"/>
    <w:rsid w:val="00F0431A"/>
    <w:rsid w:val="00F34F67"/>
    <w:rsid w:val="00F404D8"/>
    <w:rsid w:val="00F80CC5"/>
    <w:rsid w:val="00F91373"/>
    <w:rsid w:val="00FB166C"/>
    <w:rsid w:val="00FC77D4"/>
    <w:rsid w:val="00FE1599"/>
    <w:rsid w:val="00FF4940"/>
    <w:rsid w:val="00FF5D56"/>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F2B75"/>
  <w15:chartTrackingRefBased/>
  <w15:docId w15:val="{EF565ACE-FFDF-440B-8AC5-76EAC6C13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basedOn w:val="Normal"/>
    <w:next w:val="Normal"/>
    <w:link w:val="Ttol1Car"/>
    <w:uiPriority w:val="9"/>
    <w:qFormat/>
    <w:rsid w:val="00AB6894"/>
    <w:pPr>
      <w:keepNext/>
      <w:keepLines/>
      <w:spacing w:before="360" w:after="80"/>
      <w:outlineLvl w:val="0"/>
    </w:pPr>
    <w:rPr>
      <w:rFonts w:ascii="Arial" w:eastAsiaTheme="majorEastAsia" w:hAnsi="Arial" w:cstheme="majorBidi"/>
      <w:b/>
      <w:sz w:val="28"/>
      <w:szCs w:val="40"/>
    </w:rPr>
  </w:style>
  <w:style w:type="paragraph" w:styleId="Ttol2">
    <w:name w:val="heading 2"/>
    <w:basedOn w:val="Normal"/>
    <w:next w:val="Normal"/>
    <w:link w:val="Ttol2Car"/>
    <w:uiPriority w:val="9"/>
    <w:unhideWhenUsed/>
    <w:qFormat/>
    <w:rsid w:val="00FF5D56"/>
    <w:pPr>
      <w:keepNext/>
      <w:keepLines/>
      <w:spacing w:before="240" w:after="0" w:line="300" w:lineRule="atLeast"/>
      <w:outlineLvl w:val="1"/>
    </w:pPr>
    <w:rPr>
      <w:rFonts w:ascii="Arial" w:eastAsiaTheme="majorEastAsia" w:hAnsi="Arial" w:cstheme="majorBidi"/>
      <w:b/>
      <w:szCs w:val="32"/>
    </w:rPr>
  </w:style>
  <w:style w:type="paragraph" w:styleId="Ttol3">
    <w:name w:val="heading 3"/>
    <w:basedOn w:val="Normal"/>
    <w:next w:val="Normal"/>
    <w:link w:val="Ttol3Car"/>
    <w:uiPriority w:val="9"/>
    <w:semiHidden/>
    <w:unhideWhenUsed/>
    <w:qFormat/>
    <w:rsid w:val="00452FC5"/>
    <w:pPr>
      <w:keepNext/>
      <w:keepLines/>
      <w:spacing w:before="160" w:after="80"/>
      <w:outlineLvl w:val="2"/>
    </w:pPr>
    <w:rPr>
      <w:rFonts w:eastAsiaTheme="majorEastAsia" w:cstheme="majorBidi"/>
      <w:color w:val="2F5496" w:themeColor="accent1" w:themeShade="BF"/>
      <w:sz w:val="28"/>
      <w:szCs w:val="28"/>
    </w:rPr>
  </w:style>
  <w:style w:type="paragraph" w:styleId="Ttol4">
    <w:name w:val="heading 4"/>
    <w:basedOn w:val="Normal"/>
    <w:next w:val="Normal"/>
    <w:link w:val="Ttol4Car"/>
    <w:uiPriority w:val="9"/>
    <w:semiHidden/>
    <w:unhideWhenUsed/>
    <w:qFormat/>
    <w:rsid w:val="00452FC5"/>
    <w:pPr>
      <w:keepNext/>
      <w:keepLines/>
      <w:spacing w:before="80" w:after="40"/>
      <w:outlineLvl w:val="3"/>
    </w:pPr>
    <w:rPr>
      <w:rFonts w:eastAsiaTheme="majorEastAsia" w:cstheme="majorBidi"/>
      <w:i/>
      <w:iCs/>
      <w:color w:val="2F5496" w:themeColor="accent1" w:themeShade="BF"/>
    </w:rPr>
  </w:style>
  <w:style w:type="paragraph" w:styleId="Ttol5">
    <w:name w:val="heading 5"/>
    <w:basedOn w:val="Normal"/>
    <w:next w:val="Normal"/>
    <w:link w:val="Ttol5Car"/>
    <w:uiPriority w:val="9"/>
    <w:semiHidden/>
    <w:unhideWhenUsed/>
    <w:qFormat/>
    <w:rsid w:val="00452FC5"/>
    <w:pPr>
      <w:keepNext/>
      <w:keepLines/>
      <w:spacing w:before="80" w:after="40"/>
      <w:outlineLvl w:val="4"/>
    </w:pPr>
    <w:rPr>
      <w:rFonts w:eastAsiaTheme="majorEastAsia" w:cstheme="majorBidi"/>
      <w:color w:val="2F5496" w:themeColor="accent1" w:themeShade="BF"/>
    </w:rPr>
  </w:style>
  <w:style w:type="paragraph" w:styleId="Ttol6">
    <w:name w:val="heading 6"/>
    <w:basedOn w:val="Normal"/>
    <w:next w:val="Normal"/>
    <w:link w:val="Ttol6Car"/>
    <w:uiPriority w:val="9"/>
    <w:semiHidden/>
    <w:unhideWhenUsed/>
    <w:qFormat/>
    <w:rsid w:val="00452FC5"/>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452FC5"/>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452FC5"/>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452FC5"/>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AB6894"/>
    <w:rPr>
      <w:rFonts w:ascii="Arial" w:eastAsiaTheme="majorEastAsia" w:hAnsi="Arial" w:cstheme="majorBidi"/>
      <w:b/>
      <w:sz w:val="28"/>
      <w:szCs w:val="40"/>
    </w:rPr>
  </w:style>
  <w:style w:type="character" w:customStyle="1" w:styleId="Ttol2Car">
    <w:name w:val="Títol 2 Car"/>
    <w:basedOn w:val="Lletraperdefectedelpargraf"/>
    <w:link w:val="Ttol2"/>
    <w:uiPriority w:val="9"/>
    <w:rsid w:val="00FF5D56"/>
    <w:rPr>
      <w:rFonts w:ascii="Arial" w:eastAsiaTheme="majorEastAsia" w:hAnsi="Arial" w:cstheme="majorBidi"/>
      <w:b/>
      <w:szCs w:val="32"/>
    </w:rPr>
  </w:style>
  <w:style w:type="character" w:customStyle="1" w:styleId="Ttol3Car">
    <w:name w:val="Títol 3 Car"/>
    <w:basedOn w:val="Lletraperdefectedelpargraf"/>
    <w:link w:val="Ttol3"/>
    <w:uiPriority w:val="9"/>
    <w:semiHidden/>
    <w:rsid w:val="00452FC5"/>
    <w:rPr>
      <w:rFonts w:eastAsiaTheme="majorEastAsia" w:cstheme="majorBidi"/>
      <w:color w:val="2F5496" w:themeColor="accent1" w:themeShade="BF"/>
      <w:sz w:val="28"/>
      <w:szCs w:val="28"/>
    </w:rPr>
  </w:style>
  <w:style w:type="character" w:customStyle="1" w:styleId="Ttol4Car">
    <w:name w:val="Títol 4 Car"/>
    <w:basedOn w:val="Lletraperdefectedelpargraf"/>
    <w:link w:val="Ttol4"/>
    <w:uiPriority w:val="9"/>
    <w:semiHidden/>
    <w:rsid w:val="00452FC5"/>
    <w:rPr>
      <w:rFonts w:eastAsiaTheme="majorEastAsia" w:cstheme="majorBidi"/>
      <w:i/>
      <w:iCs/>
      <w:color w:val="2F5496" w:themeColor="accent1" w:themeShade="BF"/>
    </w:rPr>
  </w:style>
  <w:style w:type="character" w:customStyle="1" w:styleId="Ttol5Car">
    <w:name w:val="Títol 5 Car"/>
    <w:basedOn w:val="Lletraperdefectedelpargraf"/>
    <w:link w:val="Ttol5"/>
    <w:uiPriority w:val="9"/>
    <w:semiHidden/>
    <w:rsid w:val="00452FC5"/>
    <w:rPr>
      <w:rFonts w:eastAsiaTheme="majorEastAsia" w:cstheme="majorBidi"/>
      <w:color w:val="2F5496" w:themeColor="accent1" w:themeShade="BF"/>
    </w:rPr>
  </w:style>
  <w:style w:type="character" w:customStyle="1" w:styleId="Ttol6Car">
    <w:name w:val="Títol 6 Car"/>
    <w:basedOn w:val="Lletraperdefectedelpargraf"/>
    <w:link w:val="Ttol6"/>
    <w:uiPriority w:val="9"/>
    <w:semiHidden/>
    <w:rsid w:val="00452FC5"/>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452FC5"/>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452FC5"/>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452FC5"/>
    <w:rPr>
      <w:rFonts w:eastAsiaTheme="majorEastAsia" w:cstheme="majorBidi"/>
      <w:color w:val="272727" w:themeColor="text1" w:themeTint="D8"/>
    </w:rPr>
  </w:style>
  <w:style w:type="paragraph" w:styleId="Ttol">
    <w:name w:val="Title"/>
    <w:basedOn w:val="Normal"/>
    <w:next w:val="Normal"/>
    <w:link w:val="TtolCar"/>
    <w:uiPriority w:val="10"/>
    <w:qFormat/>
    <w:rsid w:val="00452F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452FC5"/>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452FC5"/>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452FC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52FC5"/>
    <w:pPr>
      <w:spacing w:before="160"/>
      <w:jc w:val="center"/>
    </w:pPr>
    <w:rPr>
      <w:i/>
      <w:iCs/>
      <w:color w:val="404040" w:themeColor="text1" w:themeTint="BF"/>
    </w:rPr>
  </w:style>
  <w:style w:type="character" w:customStyle="1" w:styleId="CitaCar">
    <w:name w:val="Cita Car"/>
    <w:basedOn w:val="Lletraperdefectedelpargraf"/>
    <w:link w:val="Cita"/>
    <w:uiPriority w:val="29"/>
    <w:rsid w:val="00452FC5"/>
    <w:rPr>
      <w:i/>
      <w:iCs/>
      <w:color w:val="404040" w:themeColor="text1" w:themeTint="BF"/>
    </w:rPr>
  </w:style>
  <w:style w:type="paragraph" w:styleId="Pargrafdellista">
    <w:name w:val="List Paragraph"/>
    <w:basedOn w:val="Normal"/>
    <w:uiPriority w:val="34"/>
    <w:qFormat/>
    <w:rsid w:val="00452FC5"/>
    <w:pPr>
      <w:ind w:left="720"/>
      <w:contextualSpacing/>
    </w:pPr>
  </w:style>
  <w:style w:type="character" w:styleId="mfasiintens">
    <w:name w:val="Intense Emphasis"/>
    <w:basedOn w:val="Lletraperdefectedelpargraf"/>
    <w:uiPriority w:val="21"/>
    <w:qFormat/>
    <w:rsid w:val="00452FC5"/>
    <w:rPr>
      <w:i/>
      <w:iCs/>
      <w:color w:val="2F5496" w:themeColor="accent1" w:themeShade="BF"/>
    </w:rPr>
  </w:style>
  <w:style w:type="paragraph" w:styleId="Citaintensa">
    <w:name w:val="Intense Quote"/>
    <w:basedOn w:val="Normal"/>
    <w:next w:val="Normal"/>
    <w:link w:val="CitaintensaCar"/>
    <w:uiPriority w:val="30"/>
    <w:qFormat/>
    <w:rsid w:val="00452F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intensaCar">
    <w:name w:val="Cita intensa Car"/>
    <w:basedOn w:val="Lletraperdefectedelpargraf"/>
    <w:link w:val="Citaintensa"/>
    <w:uiPriority w:val="30"/>
    <w:rsid w:val="00452FC5"/>
    <w:rPr>
      <w:i/>
      <w:iCs/>
      <w:color w:val="2F5496" w:themeColor="accent1" w:themeShade="BF"/>
    </w:rPr>
  </w:style>
  <w:style w:type="character" w:styleId="Refernciaintensa">
    <w:name w:val="Intense Reference"/>
    <w:basedOn w:val="Lletraperdefectedelpargraf"/>
    <w:uiPriority w:val="32"/>
    <w:qFormat/>
    <w:rsid w:val="00452FC5"/>
    <w:rPr>
      <w:b/>
      <w:bCs/>
      <w:smallCaps/>
      <w:color w:val="2F5496" w:themeColor="accent1" w:themeShade="BF"/>
      <w:spacing w:val="5"/>
    </w:rPr>
  </w:style>
  <w:style w:type="paragraph" w:styleId="Capalera">
    <w:name w:val="header"/>
    <w:basedOn w:val="Normal"/>
    <w:link w:val="CapaleraCar"/>
    <w:uiPriority w:val="99"/>
    <w:unhideWhenUsed/>
    <w:rsid w:val="00452FC5"/>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452FC5"/>
  </w:style>
  <w:style w:type="paragraph" w:styleId="Peu">
    <w:name w:val="footer"/>
    <w:basedOn w:val="Normal"/>
    <w:link w:val="PeuCar"/>
    <w:uiPriority w:val="99"/>
    <w:unhideWhenUsed/>
    <w:rsid w:val="00452FC5"/>
    <w:pPr>
      <w:tabs>
        <w:tab w:val="center" w:pos="4252"/>
        <w:tab w:val="right" w:pos="8504"/>
      </w:tabs>
      <w:spacing w:after="0" w:line="240" w:lineRule="auto"/>
    </w:pPr>
  </w:style>
  <w:style w:type="character" w:customStyle="1" w:styleId="PeuCar">
    <w:name w:val="Peu Car"/>
    <w:basedOn w:val="Lletraperdefectedelpargraf"/>
    <w:link w:val="Peu"/>
    <w:uiPriority w:val="99"/>
    <w:rsid w:val="00452FC5"/>
  </w:style>
  <w:style w:type="character" w:styleId="Enlla">
    <w:name w:val="Hyperlink"/>
    <w:basedOn w:val="Lletraperdefectedelpargraf"/>
    <w:uiPriority w:val="99"/>
    <w:unhideWhenUsed/>
    <w:rsid w:val="00452FC5"/>
    <w:rPr>
      <w:color w:val="0563C1" w:themeColor="hyperlink"/>
      <w:u w:val="single"/>
    </w:rPr>
  </w:style>
  <w:style w:type="character" w:styleId="Mencisenseresoldre">
    <w:name w:val="Unresolved Mention"/>
    <w:basedOn w:val="Lletraperdefectedelpargraf"/>
    <w:uiPriority w:val="99"/>
    <w:semiHidden/>
    <w:unhideWhenUsed/>
    <w:rsid w:val="00452FC5"/>
    <w:rPr>
      <w:color w:val="605E5C"/>
      <w:shd w:val="clear" w:color="auto" w:fill="E1DFDD"/>
    </w:rPr>
  </w:style>
  <w:style w:type="table" w:styleId="Taulaambquadrcula">
    <w:name w:val="Table Grid"/>
    <w:basedOn w:val="Taulanormal"/>
    <w:uiPriority w:val="39"/>
    <w:rsid w:val="00D1294B"/>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tocolassetjament@ateneudesvern.c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secretaria@ateneudesvern.cat"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4</Pages>
  <Words>1163</Words>
  <Characters>6635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Ateneu</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Tost i Lopez, Lluc</cp:lastModifiedBy>
  <cp:revision>70</cp:revision>
  <cp:lastPrinted>2026-05-24T10:24:00Z</cp:lastPrinted>
  <dcterms:created xsi:type="dcterms:W3CDTF">2026-05-13T16:48:00Z</dcterms:created>
  <dcterms:modified xsi:type="dcterms:W3CDTF">2026-09-28T16:46:00Z</dcterms:modified>
</cp:coreProperties>
</file>