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9CFC" w14:textId="4F3DD2B7" w:rsidR="00FB166C" w:rsidRDefault="00C5710D" w:rsidP="00911088">
      <w:pPr>
        <w:pStyle w:val="Ttol1"/>
      </w:pPr>
      <w:r w:rsidRPr="00E578C4">
        <w:t xml:space="preserve">Tarifes </w:t>
      </w:r>
      <w:r w:rsidR="00A23F9A">
        <w:t xml:space="preserve">de </w:t>
      </w:r>
      <w:r w:rsidRPr="00E578C4">
        <w:t xml:space="preserve">lloguer </w:t>
      </w:r>
      <w:r w:rsidR="00A23F9A">
        <w:t>i reglament d’ús</w:t>
      </w:r>
      <w:r w:rsidR="006063B1">
        <w:t xml:space="preserve"> de sales</w:t>
      </w:r>
    </w:p>
    <w:p w14:paraId="498131B8" w14:textId="6EDB2C24" w:rsidR="007B2000" w:rsidRDefault="00E267FF" w:rsidP="00E152BD">
      <w:pPr>
        <w:pStyle w:val="Ttol2"/>
      </w:pPr>
      <w:r>
        <w:t xml:space="preserve">1. </w:t>
      </w:r>
      <w:r w:rsidR="00E152BD" w:rsidRPr="00E152BD">
        <w:t xml:space="preserve">Tarifes </w:t>
      </w:r>
      <w:r>
        <w:t xml:space="preserve">de </w:t>
      </w:r>
      <w:r w:rsidR="00E152BD" w:rsidRPr="00E152BD">
        <w:t>lloguer puntual de sales</w:t>
      </w:r>
      <w:r>
        <w:t xml:space="preserve"> de l’</w:t>
      </w:r>
      <w:r w:rsidR="00E152BD" w:rsidRPr="00E152BD">
        <w:t>Ateneu de Sant Just</w:t>
      </w:r>
    </w:p>
    <w:p w14:paraId="66DEA40F" w14:textId="77777777" w:rsidR="00E152BD" w:rsidRPr="00E152BD" w:rsidRDefault="00E152BD" w:rsidP="00E152BD"/>
    <w:tbl>
      <w:tblPr>
        <w:tblW w:w="850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835"/>
        <w:gridCol w:w="2835"/>
      </w:tblGrid>
      <w:tr w:rsidR="00FC77D4" w:rsidRPr="005660BD" w14:paraId="561607A3" w14:textId="77777777" w:rsidTr="000C0DA0">
        <w:trPr>
          <w:trHeight w:val="454"/>
        </w:trPr>
        <w:tc>
          <w:tcPr>
            <w:tcW w:w="2835" w:type="dxa"/>
            <w:tcBorders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D9B1F6A" w14:textId="77777777" w:rsidR="00FC77D4" w:rsidRPr="005660BD" w:rsidRDefault="00FC77D4" w:rsidP="004C0A9C">
            <w:pPr>
              <w:spacing w:after="0" w:line="240" w:lineRule="auto"/>
              <w:rPr>
                <w:b/>
              </w:rPr>
            </w:pPr>
            <w:r w:rsidRPr="005660BD">
              <w:rPr>
                <w:b/>
              </w:rPr>
              <w:t>Sala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311020B" w14:textId="77777777" w:rsidR="00FC77D4" w:rsidRPr="005660BD" w:rsidRDefault="00FC77D4" w:rsidP="004C0A9C">
            <w:pPr>
              <w:spacing w:after="0" w:line="240" w:lineRule="auto"/>
              <w:jc w:val="center"/>
              <w:rPr>
                <w:b/>
              </w:rPr>
            </w:pPr>
            <w:r w:rsidRPr="005660BD">
              <w:rPr>
                <w:b/>
              </w:rPr>
              <w:t>Capacitat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E884659" w14:textId="17268122" w:rsidR="00FC77D4" w:rsidRPr="005660BD" w:rsidRDefault="00FC77D4" w:rsidP="004C0A9C">
            <w:pPr>
              <w:spacing w:after="0" w:line="240" w:lineRule="auto"/>
              <w:jc w:val="center"/>
              <w:rPr>
                <w:b/>
              </w:rPr>
            </w:pPr>
            <w:r w:rsidRPr="005660BD">
              <w:rPr>
                <w:b/>
              </w:rPr>
              <w:t>Preus amb IVA</w:t>
            </w:r>
            <w:r>
              <w:rPr>
                <w:b/>
              </w:rPr>
              <w:t>*</w:t>
            </w:r>
          </w:p>
        </w:tc>
      </w:tr>
      <w:tr w:rsidR="00FC77D4" w:rsidRPr="005660BD" w14:paraId="7D2FC41E" w14:textId="77777777" w:rsidTr="004C0A9C">
        <w:trPr>
          <w:trHeight w:val="454"/>
        </w:trPr>
        <w:tc>
          <w:tcPr>
            <w:tcW w:w="2835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262FDEA5" w14:textId="77777777" w:rsidR="00FC77D4" w:rsidRPr="005660BD" w:rsidRDefault="00FC77D4" w:rsidP="004C0A9C">
            <w:pPr>
              <w:spacing w:after="0" w:line="240" w:lineRule="auto"/>
              <w:rPr>
                <w:b/>
              </w:rPr>
            </w:pPr>
            <w:r w:rsidRPr="005660BD">
              <w:rPr>
                <w:b/>
              </w:rPr>
              <w:t>Sala del Cinquantenari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57D1F09" w14:textId="00213FEE" w:rsidR="00FC77D4" w:rsidRPr="005660BD" w:rsidRDefault="00FC77D4" w:rsidP="004C0A9C">
            <w:pPr>
              <w:spacing w:after="0" w:line="240" w:lineRule="auto"/>
              <w:jc w:val="center"/>
            </w:pPr>
            <w:r w:rsidRPr="005660BD">
              <w:t>19</w:t>
            </w:r>
            <w:r w:rsidR="00346582">
              <w:t>4</w:t>
            </w:r>
            <w:r w:rsidRPr="005660BD">
              <w:t xml:space="preserve"> pers.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C1C4D7E" w14:textId="77777777" w:rsidR="00FC77D4" w:rsidRPr="005660BD" w:rsidRDefault="00FC77D4" w:rsidP="004C0A9C">
            <w:pPr>
              <w:spacing w:after="0" w:line="240" w:lineRule="auto"/>
              <w:jc w:val="center"/>
            </w:pPr>
            <w:r w:rsidRPr="005660BD">
              <w:t>95 €/h</w:t>
            </w:r>
          </w:p>
        </w:tc>
      </w:tr>
      <w:tr w:rsidR="00FC77D4" w:rsidRPr="005660BD" w14:paraId="762105C9" w14:textId="77777777" w:rsidTr="004C0A9C">
        <w:trPr>
          <w:trHeight w:val="454"/>
        </w:trPr>
        <w:tc>
          <w:tcPr>
            <w:tcW w:w="2835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2C839C40" w14:textId="77777777" w:rsidR="00FC77D4" w:rsidRPr="005660BD" w:rsidRDefault="00FC77D4" w:rsidP="004C0A9C">
            <w:pPr>
              <w:spacing w:after="0" w:line="240" w:lineRule="auto"/>
              <w:rPr>
                <w:b/>
              </w:rPr>
            </w:pPr>
            <w:r w:rsidRPr="005660BD">
              <w:rPr>
                <w:b/>
              </w:rPr>
              <w:t>Sala Piquet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00E05B6" w14:textId="10A1A586" w:rsidR="00FC77D4" w:rsidRPr="005660BD" w:rsidRDefault="00FC77D4" w:rsidP="004C0A9C">
            <w:pPr>
              <w:spacing w:after="0" w:line="240" w:lineRule="auto"/>
              <w:jc w:val="center"/>
            </w:pPr>
            <w:r w:rsidRPr="005660BD">
              <w:t>5</w:t>
            </w:r>
            <w:r w:rsidR="00DA1722">
              <w:t>6</w:t>
            </w:r>
            <w:r w:rsidRPr="005660BD">
              <w:t xml:space="preserve"> pers.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4FDF561" w14:textId="348AA606" w:rsidR="00FC77D4" w:rsidRPr="005660BD" w:rsidRDefault="00172A1C" w:rsidP="004C0A9C">
            <w:pPr>
              <w:spacing w:after="0" w:line="240" w:lineRule="auto"/>
              <w:jc w:val="center"/>
            </w:pPr>
            <w:r>
              <w:t>5</w:t>
            </w:r>
            <w:r w:rsidR="008A247D">
              <w:t>5</w:t>
            </w:r>
            <w:r w:rsidR="00FC77D4" w:rsidRPr="005660BD">
              <w:t xml:space="preserve"> €/h</w:t>
            </w:r>
          </w:p>
        </w:tc>
      </w:tr>
      <w:tr w:rsidR="00FC77D4" w:rsidRPr="005660BD" w14:paraId="55D0210F" w14:textId="77777777" w:rsidTr="004C0A9C">
        <w:trPr>
          <w:trHeight w:val="454"/>
        </w:trPr>
        <w:tc>
          <w:tcPr>
            <w:tcW w:w="2835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6BE7D459" w14:textId="77777777" w:rsidR="00FC77D4" w:rsidRPr="005660BD" w:rsidRDefault="00FC77D4" w:rsidP="004C0A9C">
            <w:pPr>
              <w:spacing w:after="0" w:line="240" w:lineRule="auto"/>
              <w:rPr>
                <w:b/>
              </w:rPr>
            </w:pPr>
            <w:r w:rsidRPr="005660BD">
              <w:rPr>
                <w:b/>
              </w:rPr>
              <w:t>Sala Enric Morera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7CA3C90" w14:textId="70BF7246" w:rsidR="00FC77D4" w:rsidRPr="005660BD" w:rsidRDefault="002B1E7A" w:rsidP="004C0A9C">
            <w:pPr>
              <w:spacing w:after="0" w:line="240" w:lineRule="auto"/>
              <w:jc w:val="center"/>
            </w:pPr>
            <w:r>
              <w:t>46</w:t>
            </w:r>
            <w:r w:rsidR="00FC77D4" w:rsidRPr="005660BD">
              <w:t xml:space="preserve"> pers.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4823F3F" w14:textId="158DB5BC" w:rsidR="00FC77D4" w:rsidRPr="005660BD" w:rsidRDefault="00172A1C" w:rsidP="00172A1C">
            <w:pPr>
              <w:spacing w:after="0" w:line="240" w:lineRule="auto"/>
              <w:jc w:val="center"/>
            </w:pPr>
            <w:r>
              <w:t>5</w:t>
            </w:r>
            <w:r w:rsidR="008A247D">
              <w:t>5</w:t>
            </w:r>
            <w:r w:rsidR="00FC77D4" w:rsidRPr="005660BD">
              <w:t xml:space="preserve"> €/h</w:t>
            </w:r>
          </w:p>
        </w:tc>
      </w:tr>
      <w:tr w:rsidR="00FC77D4" w:rsidRPr="005660BD" w14:paraId="11DBC1C0" w14:textId="77777777" w:rsidTr="004C0A9C">
        <w:trPr>
          <w:trHeight w:val="454"/>
        </w:trPr>
        <w:tc>
          <w:tcPr>
            <w:tcW w:w="2835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2C91243A" w14:textId="77777777" w:rsidR="00FC77D4" w:rsidRPr="005660BD" w:rsidRDefault="00FC77D4" w:rsidP="004C0A9C">
            <w:pPr>
              <w:spacing w:after="0" w:line="240" w:lineRule="auto"/>
              <w:rPr>
                <w:b/>
              </w:rPr>
            </w:pPr>
            <w:r w:rsidRPr="005660BD">
              <w:rPr>
                <w:b/>
              </w:rPr>
              <w:t>Aula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7278E80" w14:textId="77777777" w:rsidR="00FC77D4" w:rsidRPr="005660BD" w:rsidRDefault="00FC77D4" w:rsidP="004C0A9C">
            <w:pPr>
              <w:spacing w:after="0" w:line="240" w:lineRule="auto"/>
              <w:jc w:val="center"/>
            </w:pPr>
            <w:r w:rsidRPr="005660BD">
              <w:t>10 pers.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3929EA4" w14:textId="77777777" w:rsidR="00FC77D4" w:rsidRPr="005660BD" w:rsidRDefault="00FC77D4" w:rsidP="004C0A9C">
            <w:pPr>
              <w:spacing w:after="0" w:line="240" w:lineRule="auto"/>
              <w:jc w:val="center"/>
            </w:pPr>
            <w:r w:rsidRPr="005660BD">
              <w:t>10 €/h</w:t>
            </w:r>
          </w:p>
        </w:tc>
      </w:tr>
    </w:tbl>
    <w:p w14:paraId="6B614459" w14:textId="4254C157" w:rsidR="00C5710D" w:rsidRPr="00FC77D4" w:rsidRDefault="00B25D94" w:rsidP="00B25D94">
      <w:pPr>
        <w:rPr>
          <w:i/>
          <w:iCs/>
        </w:rPr>
      </w:pPr>
      <w:r w:rsidRPr="00FC77D4">
        <w:rPr>
          <w:i/>
          <w:iCs/>
        </w:rPr>
        <w:t>* E</w:t>
      </w:r>
      <w:r w:rsidR="00E267FF">
        <w:rPr>
          <w:i/>
          <w:iCs/>
        </w:rPr>
        <w:t>n e</w:t>
      </w:r>
      <w:r w:rsidRPr="00FC77D4">
        <w:rPr>
          <w:i/>
          <w:iCs/>
        </w:rPr>
        <w:t xml:space="preserve">ls lloguers en dissabtes, festius o períodes de vacances </w:t>
      </w:r>
      <w:r w:rsidR="00FC77D4" w:rsidRPr="00FC77D4">
        <w:rPr>
          <w:i/>
          <w:iCs/>
        </w:rPr>
        <w:t>s’haurà d’afegir el cost de consergeria a raó de 20 €/h</w:t>
      </w:r>
      <w:r w:rsidR="00FE1599">
        <w:rPr>
          <w:i/>
          <w:iCs/>
        </w:rPr>
        <w:t>.</w:t>
      </w:r>
    </w:p>
    <w:p w14:paraId="66C637B6" w14:textId="23846F07" w:rsidR="00911088" w:rsidRPr="00E578C4" w:rsidRDefault="00911088" w:rsidP="00911088">
      <w:pPr>
        <w:pStyle w:val="Ttol2"/>
      </w:pPr>
      <w:r w:rsidRPr="00E578C4">
        <w:t>Condicions</w:t>
      </w:r>
    </w:p>
    <w:p w14:paraId="56C582F4" w14:textId="0698A01E" w:rsidR="00D1294B" w:rsidRPr="00D1294B" w:rsidRDefault="00D1294B" w:rsidP="00911088">
      <w:pPr>
        <w:numPr>
          <w:ilvl w:val="0"/>
          <w:numId w:val="4"/>
        </w:numPr>
        <w:spacing w:before="120" w:after="0" w:line="300" w:lineRule="atLeast"/>
        <w:ind w:left="357" w:hanging="357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El lloguer mínim a contractar i abonar serà de</w:t>
      </w:r>
      <w:r w:rsidR="00E578C4">
        <w:rPr>
          <w:rFonts w:ascii="Arial" w:hAnsi="Arial" w:cs="Arial"/>
        </w:rPr>
        <w:t xml:space="preserve"> dues</w:t>
      </w:r>
      <w:r w:rsidRPr="00D1294B">
        <w:rPr>
          <w:rFonts w:ascii="Arial" w:hAnsi="Arial" w:cs="Arial"/>
        </w:rPr>
        <w:t xml:space="preserve"> hores, excepte l’espai Aula que podrà ser d’una hora. </w:t>
      </w:r>
    </w:p>
    <w:p w14:paraId="723DA7C6" w14:textId="77777777" w:rsidR="00D1294B" w:rsidRPr="00D1294B" w:rsidRDefault="00D1294B" w:rsidP="00911088">
      <w:pPr>
        <w:numPr>
          <w:ilvl w:val="0"/>
          <w:numId w:val="4"/>
        </w:numPr>
        <w:spacing w:before="120" w:after="0" w:line="300" w:lineRule="atLeast"/>
        <w:ind w:left="357" w:hanging="357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Es requereix un dipòsit de 100 €, retornable després de l’activitat si la sala està en bon estat (excepte l’espai Aula). El pagament s’ha de fer dins dels 5 dies anteriors a l’esdeveniment.</w:t>
      </w:r>
    </w:p>
    <w:p w14:paraId="425A4EAA" w14:textId="77777777" w:rsidR="00D1294B" w:rsidRPr="00D1294B" w:rsidRDefault="00D1294B" w:rsidP="00911088">
      <w:pPr>
        <w:numPr>
          <w:ilvl w:val="0"/>
          <w:numId w:val="4"/>
        </w:numPr>
        <w:spacing w:before="120" w:after="0" w:line="300" w:lineRule="atLeast"/>
        <w:ind w:left="357" w:hanging="357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Tots els lloguers inclouen il·luminació, equips audiovisuals disponibles, climatització i neteja ordinària.</w:t>
      </w:r>
    </w:p>
    <w:p w14:paraId="1D88B3CA" w14:textId="6B9C419B" w:rsidR="00D1294B" w:rsidRPr="00D1294B" w:rsidRDefault="00D1294B" w:rsidP="00911088">
      <w:pPr>
        <w:numPr>
          <w:ilvl w:val="0"/>
          <w:numId w:val="4"/>
        </w:numPr>
        <w:spacing w:before="120" w:after="0" w:line="300" w:lineRule="atLeast"/>
        <w:ind w:left="357" w:hanging="357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 xml:space="preserve">A la Sala del Cinquantenari, en el cas que l’activitat requereixi la presencia del tècnic de cabina, es facturarà un import mínim de 120 € per un </w:t>
      </w:r>
      <w:r w:rsidR="007322DA">
        <w:rPr>
          <w:rFonts w:ascii="Arial" w:hAnsi="Arial" w:cs="Arial"/>
        </w:rPr>
        <w:t>ú</w:t>
      </w:r>
      <w:r w:rsidRPr="00D1294B">
        <w:rPr>
          <w:rFonts w:ascii="Arial" w:hAnsi="Arial" w:cs="Arial"/>
        </w:rPr>
        <w:t xml:space="preserve">s mínim de 3 hores. </w:t>
      </w:r>
      <w:r w:rsidR="00B663A6">
        <w:rPr>
          <w:rFonts w:ascii="Arial" w:hAnsi="Arial" w:cs="Arial"/>
        </w:rPr>
        <w:t>Les h</w:t>
      </w:r>
      <w:r w:rsidRPr="00D1294B">
        <w:rPr>
          <w:rFonts w:ascii="Arial" w:hAnsi="Arial" w:cs="Arial"/>
        </w:rPr>
        <w:t>ores addicionals seran facturades a 40 €/hora.</w:t>
      </w:r>
    </w:p>
    <w:p w14:paraId="206612AB" w14:textId="77777777" w:rsidR="00D1294B" w:rsidRPr="00D1294B" w:rsidRDefault="00D1294B" w:rsidP="00911088">
      <w:pPr>
        <w:numPr>
          <w:ilvl w:val="0"/>
          <w:numId w:val="4"/>
        </w:numPr>
        <w:spacing w:before="120" w:after="0" w:line="300" w:lineRule="atLeast"/>
        <w:ind w:left="357" w:hanging="357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Caldrà sempre una persona que es faci responsable de l’organització i seguretat de l’esdeveniment.</w:t>
      </w:r>
    </w:p>
    <w:p w14:paraId="06E6EC23" w14:textId="65794328" w:rsidR="00D1294B" w:rsidRPr="00D1294B" w:rsidRDefault="00D1294B" w:rsidP="00911088">
      <w:pPr>
        <w:numPr>
          <w:ilvl w:val="0"/>
          <w:numId w:val="4"/>
        </w:numPr>
        <w:spacing w:before="120" w:after="0" w:line="300" w:lineRule="atLeast"/>
        <w:ind w:left="357" w:hanging="357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 xml:space="preserve">Qualsevol activitat que comporti l’ús d’un espai addicional per un càtering frugal i simple, copa e cava o similar, caldrà parlar-ho </w:t>
      </w:r>
      <w:r w:rsidR="00DD6920">
        <w:rPr>
          <w:rFonts w:ascii="Arial" w:hAnsi="Arial" w:cs="Arial"/>
        </w:rPr>
        <w:t xml:space="preserve">anticipadament </w:t>
      </w:r>
      <w:r w:rsidRPr="00D1294B">
        <w:rPr>
          <w:rFonts w:ascii="Arial" w:hAnsi="Arial" w:cs="Arial"/>
        </w:rPr>
        <w:t>amb secretaria</w:t>
      </w:r>
      <w:r w:rsidR="00DD6920">
        <w:rPr>
          <w:rFonts w:ascii="Arial" w:hAnsi="Arial" w:cs="Arial"/>
        </w:rPr>
        <w:t>.</w:t>
      </w:r>
    </w:p>
    <w:p w14:paraId="63FDAF2A" w14:textId="77777777" w:rsidR="00D1294B" w:rsidRPr="00D1294B" w:rsidRDefault="00D1294B" w:rsidP="00911088">
      <w:pPr>
        <w:numPr>
          <w:ilvl w:val="0"/>
          <w:numId w:val="4"/>
        </w:numPr>
        <w:spacing w:before="120" w:after="0" w:line="300" w:lineRule="atLeast"/>
        <w:ind w:left="357" w:hanging="357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L’ús del gran piano de la Sala del Cinquantenari comportarà una taxa addicional de 100 €.</w:t>
      </w:r>
    </w:p>
    <w:p w14:paraId="1635BDCB" w14:textId="77777777" w:rsidR="00D1294B" w:rsidRPr="00D1294B" w:rsidRDefault="00D1294B" w:rsidP="00911088">
      <w:pPr>
        <w:numPr>
          <w:ilvl w:val="0"/>
          <w:numId w:val="4"/>
        </w:numPr>
        <w:spacing w:before="120" w:after="0" w:line="300" w:lineRule="atLeast"/>
        <w:ind w:left="357" w:hanging="357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En les cessions gratuïtes i els usos sol·licitats per l’Ajuntament segons Conveni, l’Ateneu editarà una factura a l’usuari amb l’import del lloguer no cobrat i un altra amb l’import del treball del tècnic de sala.</w:t>
      </w:r>
    </w:p>
    <w:p w14:paraId="26BEDEED" w14:textId="16A54F9F" w:rsidR="00D1294B" w:rsidRPr="00D1294B" w:rsidRDefault="00D1294B" w:rsidP="00911088">
      <w:pPr>
        <w:numPr>
          <w:ilvl w:val="0"/>
          <w:numId w:val="4"/>
        </w:numPr>
        <w:spacing w:before="120" w:after="0" w:line="300" w:lineRule="atLeast"/>
        <w:ind w:left="357" w:hanging="357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L’ús de les Sales de l’Ateneu estarà supeditat al respecte del R</w:t>
      </w:r>
      <w:r w:rsidR="008B44D2">
        <w:rPr>
          <w:rFonts w:ascii="Arial" w:hAnsi="Arial" w:cs="Arial"/>
        </w:rPr>
        <w:t>eglament d’Ús de les Sales de l’Ateneu</w:t>
      </w:r>
      <w:r w:rsidRPr="00D1294B">
        <w:rPr>
          <w:rFonts w:ascii="Arial" w:hAnsi="Arial" w:cs="Arial"/>
        </w:rPr>
        <w:t xml:space="preserve"> (RUS)</w:t>
      </w:r>
      <w:r w:rsidR="003A110A">
        <w:rPr>
          <w:rFonts w:ascii="Arial" w:hAnsi="Arial" w:cs="Arial"/>
        </w:rPr>
        <w:t>. S</w:t>
      </w:r>
      <w:r w:rsidRPr="00D1294B">
        <w:rPr>
          <w:rFonts w:ascii="Arial" w:hAnsi="Arial" w:cs="Arial"/>
        </w:rPr>
        <w:t>e’n lliurarà un exemplar a la persona que es faci responsable del lloguer de la Sala en el moment de fer la reserva.</w:t>
      </w:r>
    </w:p>
    <w:p w14:paraId="037AFD32" w14:textId="77777777" w:rsidR="00D1294B" w:rsidRPr="00D1294B" w:rsidRDefault="00D1294B" w:rsidP="00D1294B"/>
    <w:p w14:paraId="58A39D0A" w14:textId="77777777" w:rsidR="00D1294B" w:rsidRPr="00E578C4" w:rsidRDefault="00D1294B" w:rsidP="00911088">
      <w:pPr>
        <w:pStyle w:val="Ttol2"/>
      </w:pPr>
      <w:r w:rsidRPr="00E578C4">
        <w:lastRenderedPageBreak/>
        <w:t>Descomptes per tipus d’usuaris</w:t>
      </w:r>
    </w:p>
    <w:p w14:paraId="17CC5E6E" w14:textId="77777777" w:rsidR="00D1294B" w:rsidRPr="00D1294B" w:rsidRDefault="00D1294B" w:rsidP="00D1294B">
      <w:pPr>
        <w:rPr>
          <w:b/>
          <w:bCs/>
        </w:rPr>
      </w:pPr>
    </w:p>
    <w:tbl>
      <w:tblPr>
        <w:tblStyle w:val="Taulaambquadrcula"/>
        <w:tblW w:w="0" w:type="auto"/>
        <w:tblInd w:w="3" w:type="dxa"/>
        <w:tblLook w:val="04A0" w:firstRow="1" w:lastRow="0" w:firstColumn="1" w:lastColumn="0" w:noHBand="0" w:noVBand="1"/>
      </w:tblPr>
      <w:tblGrid>
        <w:gridCol w:w="6088"/>
        <w:gridCol w:w="2403"/>
      </w:tblGrid>
      <w:tr w:rsidR="00D1294B" w:rsidRPr="00D1294B" w14:paraId="5F959DD1" w14:textId="77777777" w:rsidTr="008B44D2">
        <w:tc>
          <w:tcPr>
            <w:tcW w:w="6088" w:type="dxa"/>
            <w:vAlign w:val="center"/>
          </w:tcPr>
          <w:p w14:paraId="7C6DDCC7" w14:textId="58E7C64F" w:rsidR="00D1294B" w:rsidRPr="00D1294B" w:rsidRDefault="00D1294B" w:rsidP="008B44D2">
            <w:pPr>
              <w:widowControl/>
              <w:autoSpaceDE/>
              <w:autoSpaceDN/>
              <w:spacing w:before="120" w:after="120"/>
              <w:rPr>
                <w:lang w:val="ca-ES"/>
              </w:rPr>
            </w:pPr>
            <w:r w:rsidRPr="00D1294B">
              <w:rPr>
                <w:lang w:val="ca-ES"/>
              </w:rPr>
              <w:t xml:space="preserve">Entitats associades a l’Ateneu </w:t>
            </w:r>
          </w:p>
        </w:tc>
        <w:tc>
          <w:tcPr>
            <w:tcW w:w="2403" w:type="dxa"/>
            <w:vAlign w:val="center"/>
          </w:tcPr>
          <w:p w14:paraId="4781F4B5" w14:textId="01F55493" w:rsidR="00D1294B" w:rsidRPr="00D1294B" w:rsidRDefault="00D1294B" w:rsidP="008B44D2">
            <w:pPr>
              <w:widowControl/>
              <w:autoSpaceDE/>
              <w:autoSpaceDN/>
              <w:spacing w:before="120" w:after="120"/>
              <w:rPr>
                <w:lang w:val="ca-ES"/>
              </w:rPr>
            </w:pPr>
            <w:r w:rsidRPr="00D1294B">
              <w:rPr>
                <w:lang w:val="ca-ES"/>
              </w:rPr>
              <w:t>D</w:t>
            </w:r>
            <w:r w:rsidR="003A110A">
              <w:rPr>
                <w:lang w:val="ca-ES"/>
              </w:rPr>
              <w:t>escompte del</w:t>
            </w:r>
            <w:r w:rsidR="008B44D2">
              <w:rPr>
                <w:lang w:val="ca-ES"/>
              </w:rPr>
              <w:t xml:space="preserve"> </w:t>
            </w:r>
            <w:r w:rsidRPr="00D1294B">
              <w:rPr>
                <w:lang w:val="ca-ES"/>
              </w:rPr>
              <w:t>20%</w:t>
            </w:r>
          </w:p>
        </w:tc>
      </w:tr>
      <w:tr w:rsidR="00D1294B" w:rsidRPr="00D1294B" w14:paraId="2EC4A5E6" w14:textId="77777777" w:rsidTr="008B44D2">
        <w:tc>
          <w:tcPr>
            <w:tcW w:w="6088" w:type="dxa"/>
            <w:vAlign w:val="center"/>
          </w:tcPr>
          <w:p w14:paraId="09D44182" w14:textId="30BF381E" w:rsidR="00D1294B" w:rsidRPr="00D1294B" w:rsidRDefault="00D1294B" w:rsidP="008B44D2">
            <w:pPr>
              <w:widowControl/>
              <w:autoSpaceDE/>
              <w:autoSpaceDN/>
              <w:spacing w:before="120" w:after="120"/>
              <w:rPr>
                <w:lang w:val="ca-ES"/>
              </w:rPr>
            </w:pPr>
            <w:r w:rsidRPr="00D1294B">
              <w:rPr>
                <w:lang w:val="ca-ES"/>
              </w:rPr>
              <w:t xml:space="preserve">Socis de l’Ateneu per </w:t>
            </w:r>
            <w:r w:rsidR="00E578C4">
              <w:rPr>
                <w:lang w:val="ca-ES"/>
              </w:rPr>
              <w:t>ú</w:t>
            </w:r>
            <w:r w:rsidRPr="00D1294B">
              <w:rPr>
                <w:lang w:val="ca-ES"/>
              </w:rPr>
              <w:t>s ateneista (exposició, xerrada, projecció o similar)</w:t>
            </w:r>
          </w:p>
        </w:tc>
        <w:tc>
          <w:tcPr>
            <w:tcW w:w="2403" w:type="dxa"/>
            <w:vAlign w:val="center"/>
          </w:tcPr>
          <w:p w14:paraId="2565002E" w14:textId="36091B9F" w:rsidR="00D1294B" w:rsidRPr="00D1294B" w:rsidRDefault="003A110A" w:rsidP="008B44D2">
            <w:pPr>
              <w:widowControl/>
              <w:autoSpaceDE/>
              <w:autoSpaceDN/>
              <w:spacing w:before="120" w:after="120"/>
              <w:rPr>
                <w:lang w:val="ca-ES"/>
              </w:rPr>
            </w:pPr>
            <w:r w:rsidRPr="00D1294B">
              <w:rPr>
                <w:lang w:val="ca-ES"/>
              </w:rPr>
              <w:t>D</w:t>
            </w:r>
            <w:r>
              <w:rPr>
                <w:lang w:val="ca-ES"/>
              </w:rPr>
              <w:t xml:space="preserve">escompte del </w:t>
            </w:r>
            <w:r w:rsidR="00D1294B" w:rsidRPr="00D1294B">
              <w:rPr>
                <w:lang w:val="ca-ES"/>
              </w:rPr>
              <w:t>30%</w:t>
            </w:r>
          </w:p>
        </w:tc>
      </w:tr>
    </w:tbl>
    <w:p w14:paraId="491D4371" w14:textId="77777777" w:rsidR="00D1294B" w:rsidRPr="00D1294B" w:rsidRDefault="00D1294B" w:rsidP="00D1294B">
      <w:pPr>
        <w:rPr>
          <w:b/>
          <w:bCs/>
        </w:rPr>
      </w:pPr>
    </w:p>
    <w:p w14:paraId="620709A4" w14:textId="0E9B326F" w:rsidR="00D1294B" w:rsidRDefault="00D1294B" w:rsidP="00911088">
      <w:pPr>
        <w:pStyle w:val="Ttol2"/>
      </w:pPr>
      <w:r w:rsidRPr="00E578C4">
        <w:t>Altres condicions</w:t>
      </w:r>
    </w:p>
    <w:p w14:paraId="10EB2604" w14:textId="28164A9C" w:rsidR="008B44D2" w:rsidRDefault="00D1294B" w:rsidP="008B44D2">
      <w:pPr>
        <w:numPr>
          <w:ilvl w:val="0"/>
          <w:numId w:val="8"/>
        </w:numPr>
        <w:spacing w:before="120" w:after="0" w:line="300" w:lineRule="atLeast"/>
        <w:jc w:val="both"/>
        <w:rPr>
          <w:rFonts w:ascii="Arial" w:hAnsi="Arial" w:cs="Arial"/>
        </w:rPr>
      </w:pPr>
      <w:r w:rsidRPr="008B44D2">
        <w:rPr>
          <w:rFonts w:ascii="Arial" w:hAnsi="Arial" w:cs="Arial"/>
        </w:rPr>
        <w:t>La col·locació de publicitat o decoració requereix permís previ i està prohibit enganxar objectes a les parets.</w:t>
      </w:r>
    </w:p>
    <w:p w14:paraId="4694FE99" w14:textId="77777777" w:rsidR="00D86507" w:rsidRDefault="00D1294B" w:rsidP="008B44D2">
      <w:pPr>
        <w:numPr>
          <w:ilvl w:val="0"/>
          <w:numId w:val="8"/>
        </w:numPr>
        <w:spacing w:before="120" w:after="0" w:line="300" w:lineRule="atLeast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Els espais només poden usar-se per l’activitat autoritzada, dins dels horaris establerts. Està prohibit fumar, cuinar, introduir animals (excepte gossos pigall), utilitzar confeti, i emmagatzemar materials inflamables.</w:t>
      </w:r>
    </w:p>
    <w:p w14:paraId="67F11A7B" w14:textId="77777777" w:rsidR="00D86507" w:rsidRDefault="00D1294B" w:rsidP="00D86507">
      <w:pPr>
        <w:numPr>
          <w:ilvl w:val="0"/>
          <w:numId w:val="8"/>
        </w:numPr>
        <w:spacing w:before="120" w:after="0" w:line="300" w:lineRule="atLeast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L’Ateneu no es fa responsable de pèrdues o danys durant l’activitat. La persona sol·licitant assumeix tota la responsabilitat dels possibles danys causats a instal·lacions o mobiliari.</w:t>
      </w:r>
    </w:p>
    <w:p w14:paraId="5AC516FF" w14:textId="47C4C04F" w:rsidR="00D86507" w:rsidRDefault="0059444B" w:rsidP="00D86507">
      <w:pPr>
        <w:numPr>
          <w:ilvl w:val="0"/>
          <w:numId w:val="8"/>
        </w:numPr>
        <w:spacing w:before="120" w:after="0"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L’o</w:t>
      </w:r>
      <w:r w:rsidR="00D1294B" w:rsidRPr="00D1294B">
        <w:rPr>
          <w:rFonts w:ascii="Arial" w:hAnsi="Arial" w:cs="Arial"/>
        </w:rPr>
        <w:t xml:space="preserve">bertura de la sala </w:t>
      </w:r>
      <w:r>
        <w:rPr>
          <w:rFonts w:ascii="Arial" w:hAnsi="Arial" w:cs="Arial"/>
        </w:rPr>
        <w:t xml:space="preserve">serà </w:t>
      </w:r>
      <w:r w:rsidR="00D1294B" w:rsidRPr="00D1294B">
        <w:rPr>
          <w:rFonts w:ascii="Arial" w:hAnsi="Arial" w:cs="Arial"/>
        </w:rPr>
        <w:t>30 minuts abans de l’hora escollida. Altres necessitats s’hauran de sol·licitar.</w:t>
      </w:r>
    </w:p>
    <w:p w14:paraId="4167EF94" w14:textId="1CFFBC14" w:rsidR="00D86507" w:rsidRDefault="00304F53" w:rsidP="00D86507">
      <w:pPr>
        <w:numPr>
          <w:ilvl w:val="0"/>
          <w:numId w:val="8"/>
        </w:numPr>
        <w:spacing w:before="120" w:after="0"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Per als l</w:t>
      </w:r>
      <w:r w:rsidR="00D1294B" w:rsidRPr="00D1294B">
        <w:rPr>
          <w:rFonts w:ascii="Arial" w:hAnsi="Arial" w:cs="Arial"/>
        </w:rPr>
        <w:t>loguers de llarga durada i totes aquelles condicions no contemplades ni assimilables a les aquí previstes, el demandant adreçarà una sol·licitud escrita a secretaria@ateneudesvern.cat per tal que la Junta es pronunciï al respecte.</w:t>
      </w:r>
    </w:p>
    <w:p w14:paraId="14D75E09" w14:textId="77777777" w:rsidR="00D86507" w:rsidRDefault="00D1294B" w:rsidP="00D86507">
      <w:pPr>
        <w:numPr>
          <w:ilvl w:val="0"/>
          <w:numId w:val="8"/>
        </w:numPr>
        <w:spacing w:before="120" w:after="0" w:line="300" w:lineRule="atLeast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Activitats tals com presentació de treballs de fi de grau d’estudiants d’arts escèniques, gravació de curtmetratges per a estudiants d’audiovisuals, residències artístiques o altres assimilables a les descrites també seran proposades a la Junta i aquesta en definirà les condicions particulars pel cas concret del que es tracti.</w:t>
      </w:r>
    </w:p>
    <w:p w14:paraId="2FDE7321" w14:textId="1C3ABFA8" w:rsidR="00D1294B" w:rsidRDefault="00D1294B" w:rsidP="00D86507">
      <w:pPr>
        <w:numPr>
          <w:ilvl w:val="0"/>
          <w:numId w:val="8"/>
        </w:numPr>
        <w:spacing w:before="120" w:after="0" w:line="300" w:lineRule="atLeast"/>
        <w:jc w:val="both"/>
        <w:rPr>
          <w:rFonts w:ascii="Arial" w:hAnsi="Arial" w:cs="Arial"/>
        </w:rPr>
      </w:pPr>
      <w:r w:rsidRPr="00D1294B">
        <w:rPr>
          <w:rFonts w:ascii="Arial" w:hAnsi="Arial" w:cs="Arial"/>
        </w:rPr>
        <w:t>Els dies laborables, caldrà pagar el servei de consergeria en aquelles activitats realitzades fora d’horari de secretaria.</w:t>
      </w:r>
    </w:p>
    <w:p w14:paraId="6E549F14" w14:textId="77777777" w:rsidR="00DF4AEF" w:rsidRDefault="00DF4AEF" w:rsidP="00DF4AEF">
      <w:pPr>
        <w:spacing w:before="120" w:after="0" w:line="300" w:lineRule="atLeast"/>
        <w:jc w:val="both"/>
        <w:rPr>
          <w:rFonts w:ascii="Arial" w:hAnsi="Arial" w:cs="Arial"/>
        </w:rPr>
      </w:pPr>
    </w:p>
    <w:p w14:paraId="11A407CC" w14:textId="77777777" w:rsidR="00DF4AEF" w:rsidRPr="00E578C4" w:rsidRDefault="00DF4AEF" w:rsidP="00DF4AEF">
      <w:pPr>
        <w:pStyle w:val="Ttol2"/>
      </w:pPr>
      <w:r>
        <w:t xml:space="preserve">2. </w:t>
      </w:r>
      <w:r w:rsidRPr="00FF4940">
        <w:t>Reglament d’Ús de Sales de l’Ateneu (RUS)</w:t>
      </w:r>
    </w:p>
    <w:p w14:paraId="5CCBD12F" w14:textId="77777777" w:rsidR="00DF4AEF" w:rsidRDefault="00DF4AEF" w:rsidP="00DF4AEF">
      <w:pPr>
        <w:pStyle w:val="Ttol2"/>
      </w:pPr>
      <w:r w:rsidRPr="003A7E1D">
        <w:t>Norma general</w:t>
      </w:r>
    </w:p>
    <w:p w14:paraId="6372FB83" w14:textId="77777777" w:rsidR="00DF4AEF" w:rsidRDefault="00DF4AEF" w:rsidP="00DF4AEF">
      <w:pPr>
        <w:pStyle w:val="Pargrafdellista"/>
        <w:numPr>
          <w:ilvl w:val="0"/>
          <w:numId w:val="11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DF4AEF">
        <w:rPr>
          <w:rFonts w:ascii="Arial" w:hAnsi="Arial" w:cs="Arial"/>
        </w:rPr>
        <w:t>Aquest reglament afecta a tots els usuaris de l'Ateneu, tant si són socis com si no ho són, i a tot el personal intern i extern mentre desenvolupa la seva activitat a l'Ateneu i/o per l'Ateneu.</w:t>
      </w:r>
    </w:p>
    <w:p w14:paraId="29169E81" w14:textId="77777777" w:rsidR="00DF4AEF" w:rsidRDefault="00DF4AEF" w:rsidP="00DF4AEF">
      <w:pPr>
        <w:pStyle w:val="Pargrafdellista"/>
        <w:numPr>
          <w:ilvl w:val="0"/>
          <w:numId w:val="11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DF4AEF">
        <w:rPr>
          <w:rFonts w:ascii="Arial" w:hAnsi="Arial" w:cs="Arial"/>
        </w:rPr>
        <w:t>En finalitzar un esdeveniment programat, la sala s'ha de deixar en les condicions de repòs especificades o, si no se'n ha especificat cap, en les mateixes condicions prèvies a l'esdeveniment.</w:t>
      </w:r>
    </w:p>
    <w:p w14:paraId="2AF01AE4" w14:textId="77777777" w:rsidR="00DF4AEF" w:rsidRDefault="00DF4AEF" w:rsidP="00DF4AEF">
      <w:pPr>
        <w:pStyle w:val="Pargrafdellista"/>
        <w:numPr>
          <w:ilvl w:val="0"/>
          <w:numId w:val="11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DF4AEF">
        <w:rPr>
          <w:rFonts w:ascii="Arial" w:hAnsi="Arial" w:cs="Arial"/>
        </w:rPr>
        <w:lastRenderedPageBreak/>
        <w:t>D'acord amb la normativa vigent d'estalvi energètic en edificis públics i espais culturals, quan es faci servir la climatització s'ha de limitar la temperatura interior a un mínim de 27ºC a l’estiu i a un màxim de 19ºC a l’hivern.</w:t>
      </w:r>
    </w:p>
    <w:p w14:paraId="01E99009" w14:textId="77777777" w:rsidR="00DF4AEF" w:rsidRDefault="00DF4AEF" w:rsidP="00DF4AEF">
      <w:pPr>
        <w:pStyle w:val="Pargrafdellista"/>
        <w:numPr>
          <w:ilvl w:val="0"/>
          <w:numId w:val="11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DF4AEF">
        <w:rPr>
          <w:rFonts w:ascii="Arial" w:hAnsi="Arial" w:cs="Arial"/>
        </w:rPr>
        <w:t>Si es fa malbé qualsevol equipament o part d'alguna instal·lació, cal deixar constància a secretaria per tal que pugui ser reparat o reposat si s'escau. Si no hi ha ningú a secretaria, s'ha de comunicar a la persona responsable que estigui present i comunicar igualment l'incident via correu electrònic.</w:t>
      </w:r>
    </w:p>
    <w:p w14:paraId="48182FA7" w14:textId="62E8EA84" w:rsidR="00420333" w:rsidRPr="00420333" w:rsidRDefault="00DF4AEF" w:rsidP="00420333">
      <w:pPr>
        <w:pStyle w:val="Pargrafdellista"/>
        <w:numPr>
          <w:ilvl w:val="0"/>
          <w:numId w:val="11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DF4AEF">
        <w:rPr>
          <w:rFonts w:ascii="Arial" w:hAnsi="Arial" w:cs="Arial"/>
        </w:rPr>
        <w:t xml:space="preserve">L'Ateneu disposa d'un protocol de protecció contra l'assetjament sexual publicat a https://ateneudesvern.cat/punt-lila/. En cas necessari es poden tramitar denúncies per assetjament fent servir la bústia física situada al replà de secretaria (al davant de l'accés als lavabos), o enviant un correu electrònic a </w:t>
      </w:r>
      <w:hyperlink r:id="rId7" w:history="1">
        <w:r w:rsidRPr="00DF4AEF">
          <w:rPr>
            <w:rStyle w:val="Enlla"/>
            <w:rFonts w:ascii="Arial" w:hAnsi="Arial" w:cs="Arial"/>
          </w:rPr>
          <w:t>protocolassetjament@ateneudesvern.cat</w:t>
        </w:r>
      </w:hyperlink>
      <w:r w:rsidR="00420333">
        <w:t>.</w:t>
      </w:r>
    </w:p>
    <w:p w14:paraId="336A58D7" w14:textId="77777777" w:rsidR="00420333" w:rsidRPr="00420333" w:rsidRDefault="00420333" w:rsidP="00420333">
      <w:pPr>
        <w:spacing w:before="120" w:after="0" w:line="300" w:lineRule="atLeast"/>
        <w:rPr>
          <w:rFonts w:ascii="Arial" w:hAnsi="Arial" w:cs="Arial"/>
        </w:rPr>
      </w:pPr>
    </w:p>
    <w:p w14:paraId="66684DAC" w14:textId="77777777" w:rsidR="00420333" w:rsidRPr="003A7E1D" w:rsidRDefault="00420333" w:rsidP="00420333">
      <w:pPr>
        <w:pStyle w:val="Ttol2"/>
      </w:pPr>
      <w:r w:rsidRPr="003A7E1D">
        <w:t>S</w:t>
      </w:r>
      <w:r>
        <w:t>ala del Cinquantenari</w:t>
      </w:r>
    </w:p>
    <w:p w14:paraId="6A921A42" w14:textId="77777777" w:rsidR="00420333" w:rsidRDefault="00DF4AEF" w:rsidP="00420333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Cal deixar col·locades sempre dues files de cadires mòbils de platea. Totes les sobrants s’han de recollir i desar sota l'escenari en els corresponents carros.</w:t>
      </w:r>
    </w:p>
    <w:p w14:paraId="0C475219" w14:textId="77777777" w:rsidR="00420333" w:rsidRDefault="00DF4AEF" w:rsidP="00420333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Cal deixar completament recollit i desat tot el material tècnic i/o escenogràfic que s'hagi fet servir.</w:t>
      </w:r>
    </w:p>
    <w:p w14:paraId="52D09DBF" w14:textId="77777777" w:rsidR="00420333" w:rsidRDefault="00DF4AEF" w:rsidP="00420333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En cap cas es poden desar elements escenogràfics en l'àrea tècnica del rere-escenari (</w:t>
      </w:r>
      <w:proofErr w:type="spellStart"/>
      <w:r w:rsidRPr="00420333">
        <w:rPr>
          <w:rFonts w:ascii="Arial" w:hAnsi="Arial" w:cs="Arial"/>
        </w:rPr>
        <w:t>backstage</w:t>
      </w:r>
      <w:proofErr w:type="spellEnd"/>
      <w:r w:rsidRPr="00420333">
        <w:rPr>
          <w:rFonts w:ascii="Arial" w:hAnsi="Arial" w:cs="Arial"/>
        </w:rPr>
        <w:t xml:space="preserve">). L'accés als quadres elèctrics, caixes de </w:t>
      </w:r>
      <w:proofErr w:type="spellStart"/>
      <w:r w:rsidRPr="00420333">
        <w:rPr>
          <w:rFonts w:ascii="Arial" w:hAnsi="Arial" w:cs="Arial"/>
        </w:rPr>
        <w:t>connexionat</w:t>
      </w:r>
      <w:proofErr w:type="spellEnd"/>
      <w:r w:rsidRPr="00420333">
        <w:rPr>
          <w:rFonts w:ascii="Arial" w:hAnsi="Arial" w:cs="Arial"/>
        </w:rPr>
        <w:t xml:space="preserve"> (</w:t>
      </w:r>
      <w:proofErr w:type="spellStart"/>
      <w:r w:rsidRPr="00420333">
        <w:rPr>
          <w:rFonts w:ascii="Arial" w:hAnsi="Arial" w:cs="Arial"/>
        </w:rPr>
        <w:t>wallbox</w:t>
      </w:r>
      <w:proofErr w:type="spellEnd"/>
      <w:r w:rsidRPr="00420333">
        <w:rPr>
          <w:rFonts w:ascii="Arial" w:hAnsi="Arial" w:cs="Arial"/>
        </w:rPr>
        <w:t>) i elements d'extinció i seguretat ha de restar lliure, al igual que l'accés als armaris de material tècnic i el pas per la porta i l'accés al lateral de l'escenari.</w:t>
      </w:r>
    </w:p>
    <w:p w14:paraId="481C5EEB" w14:textId="77777777" w:rsidR="00420333" w:rsidRDefault="00DF4AEF" w:rsidP="00420333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 xml:space="preserve">El quadre elèctric d'escenografia i control tècnic (annex al </w:t>
      </w:r>
      <w:proofErr w:type="spellStart"/>
      <w:r w:rsidRPr="00420333">
        <w:rPr>
          <w:rFonts w:ascii="Arial" w:hAnsi="Arial" w:cs="Arial"/>
        </w:rPr>
        <w:t>rack</w:t>
      </w:r>
      <w:proofErr w:type="spellEnd"/>
      <w:r w:rsidRPr="00420333">
        <w:rPr>
          <w:rFonts w:ascii="Arial" w:hAnsi="Arial" w:cs="Arial"/>
        </w:rPr>
        <w:t xml:space="preserve"> tècnic de cablejats) ha de quedar amb els interruptors </w:t>
      </w:r>
      <w:proofErr w:type="spellStart"/>
      <w:r w:rsidRPr="00420333">
        <w:rPr>
          <w:rFonts w:ascii="Arial" w:hAnsi="Arial" w:cs="Arial"/>
        </w:rPr>
        <w:t>magnetotèrmics</w:t>
      </w:r>
      <w:proofErr w:type="spellEnd"/>
      <w:r w:rsidRPr="00420333">
        <w:rPr>
          <w:rFonts w:ascii="Arial" w:hAnsi="Arial" w:cs="Arial"/>
        </w:rPr>
        <w:t xml:space="preserve"> baixats de forma que no quedi cap equipament encès (els interruptors diferencials no cal baixar-los). Igualment, al quadre elèctric de llums de servei de l'escenari i llums vermelles de senyalització (annex al pas cap a un dels laterals d'escenari) cal deixar-ho tot apagat.</w:t>
      </w:r>
    </w:p>
    <w:p w14:paraId="6C4CBA87" w14:textId="77777777" w:rsidR="00420333" w:rsidRDefault="00DF4AEF" w:rsidP="00420333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Per tal d'evitar ensurts, qualsevol aparell afegit: estufes, calefactors, lamparetes, etc., ha de quedar sempre desendollat quan no es faci servir.</w:t>
      </w:r>
    </w:p>
    <w:p w14:paraId="3F63CB7D" w14:textId="77777777" w:rsidR="00420333" w:rsidRDefault="00DF4AEF" w:rsidP="00420333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En la cabina tècnica, a l'equipament que disposi de memòries per guardar escenes cal tornar a carregar les memòries d'ús general (</w:t>
      </w:r>
      <w:proofErr w:type="spellStart"/>
      <w:r w:rsidRPr="00420333">
        <w:rPr>
          <w:rFonts w:ascii="Arial" w:hAnsi="Arial" w:cs="Arial"/>
        </w:rPr>
        <w:t>default</w:t>
      </w:r>
      <w:proofErr w:type="spellEnd"/>
      <w:r w:rsidRPr="00420333">
        <w:rPr>
          <w:rFonts w:ascii="Arial" w:hAnsi="Arial" w:cs="Arial"/>
        </w:rPr>
        <w:t xml:space="preserve">). També cal reposar el </w:t>
      </w:r>
      <w:proofErr w:type="spellStart"/>
      <w:r w:rsidRPr="00420333">
        <w:rPr>
          <w:rFonts w:ascii="Arial" w:hAnsi="Arial" w:cs="Arial"/>
        </w:rPr>
        <w:t>connexionat</w:t>
      </w:r>
      <w:proofErr w:type="spellEnd"/>
      <w:r w:rsidRPr="00420333">
        <w:rPr>
          <w:rFonts w:ascii="Arial" w:hAnsi="Arial" w:cs="Arial"/>
        </w:rPr>
        <w:t xml:space="preserve"> i la posició/</w:t>
      </w:r>
      <w:proofErr w:type="spellStart"/>
      <w:r w:rsidRPr="00420333">
        <w:rPr>
          <w:rFonts w:ascii="Arial" w:hAnsi="Arial" w:cs="Arial"/>
        </w:rPr>
        <w:t>connexionat</w:t>
      </w:r>
      <w:proofErr w:type="spellEnd"/>
      <w:r w:rsidRPr="00420333">
        <w:rPr>
          <w:rFonts w:ascii="Arial" w:hAnsi="Arial" w:cs="Arial"/>
        </w:rPr>
        <w:t xml:space="preserve"> dels focus del sistema d'il·luminació escènica d'acord amb la configuració de la memòria d'ús general (</w:t>
      </w:r>
      <w:proofErr w:type="spellStart"/>
      <w:r w:rsidRPr="00420333">
        <w:rPr>
          <w:rFonts w:ascii="Arial" w:hAnsi="Arial" w:cs="Arial"/>
        </w:rPr>
        <w:t>default</w:t>
      </w:r>
      <w:proofErr w:type="spellEnd"/>
      <w:r w:rsidRPr="00420333">
        <w:rPr>
          <w:rFonts w:ascii="Arial" w:hAnsi="Arial" w:cs="Arial"/>
        </w:rPr>
        <w:t>).</w:t>
      </w:r>
    </w:p>
    <w:p w14:paraId="6601E001" w14:textId="77777777" w:rsidR="00420333" w:rsidRDefault="00DF4AEF" w:rsidP="00420333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Seguint la normativa antiincendis, les portes d'emergència s'han de deixar SEMPRE en la posició de tancades - però sense bloquejar - al finalitzar un esdeveniment. Si aquest dura més d'una jornada també s'han de deixar completament tancades entre jornada i jornada.</w:t>
      </w:r>
    </w:p>
    <w:p w14:paraId="2447B711" w14:textId="77777777" w:rsidR="00420333" w:rsidRDefault="00DF4AEF" w:rsidP="00420333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Si es fa ús dels aparells d’aire condicionat i/o de la renovació d’aire, cal deixar-los apagats.</w:t>
      </w:r>
    </w:p>
    <w:p w14:paraId="6876B10F" w14:textId="77777777" w:rsidR="00420333" w:rsidRDefault="00DF4AEF" w:rsidP="00420333">
      <w:pPr>
        <w:pStyle w:val="Pargrafdellista"/>
        <w:numPr>
          <w:ilvl w:val="0"/>
          <w:numId w:val="12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lastRenderedPageBreak/>
        <w:t>El piano que hi ha a l'escenari és patrimoni històric (any 1902) que cal protegir i, per tant, està prohibit deixar cap objecte a sobre. Si es fa servir, en acabar s'ha de desar al seu lloc al lateral esquerre de l'escenari (vist des de platea), baixar la tapa del teclat i tornar a posar la funda protectora corresponent.</w:t>
      </w:r>
    </w:p>
    <w:p w14:paraId="01A9C0D5" w14:textId="77777777" w:rsidR="00420333" w:rsidRPr="00420333" w:rsidRDefault="00420333" w:rsidP="00420333">
      <w:pPr>
        <w:spacing w:before="120" w:after="0" w:line="300" w:lineRule="atLeast"/>
        <w:rPr>
          <w:rFonts w:ascii="Arial" w:hAnsi="Arial" w:cs="Arial"/>
        </w:rPr>
      </w:pPr>
    </w:p>
    <w:p w14:paraId="7A7A61FF" w14:textId="77777777" w:rsidR="00420333" w:rsidRPr="003A7E1D" w:rsidRDefault="00420333" w:rsidP="00420333">
      <w:pPr>
        <w:pStyle w:val="Ttol2"/>
      </w:pPr>
      <w:r w:rsidRPr="003A7E1D">
        <w:t>S</w:t>
      </w:r>
      <w:r>
        <w:t>ala Piquet i Sala Enric Morera</w:t>
      </w:r>
    </w:p>
    <w:p w14:paraId="4E13900F" w14:textId="77777777" w:rsidR="00420333" w:rsidRDefault="00DF4AEF" w:rsidP="00420333">
      <w:pPr>
        <w:pStyle w:val="Pargrafdellista"/>
        <w:numPr>
          <w:ilvl w:val="0"/>
          <w:numId w:val="13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 xml:space="preserve">La Sala Piquet i la Sala Enric Morera són espais multifuncionals. Es poden fer servir per fer exposicions, conferències, tertúlies, presentacions audiovisuals, jocs de taula, reunions, celebracions, etc. Per tal de mantenir la </w:t>
      </w:r>
      <w:proofErr w:type="spellStart"/>
      <w:r w:rsidRPr="00420333">
        <w:rPr>
          <w:rFonts w:ascii="Arial" w:hAnsi="Arial" w:cs="Arial"/>
        </w:rPr>
        <w:t>multifuncionalitat</w:t>
      </w:r>
      <w:proofErr w:type="spellEnd"/>
      <w:r w:rsidRPr="00420333">
        <w:rPr>
          <w:rFonts w:ascii="Arial" w:hAnsi="Arial" w:cs="Arial"/>
        </w:rPr>
        <w:t xml:space="preserve"> cal que les cadires estiguin SEMPRE recollides si no es fan servir. Quan siguin necessàries, l'usuari les posarà a lloc i, en acabar, el mateix usuari s'ha d'encarregar de desar totes les cadires apilades en petits grups a tocar de les parets laterals.</w:t>
      </w:r>
    </w:p>
    <w:p w14:paraId="04B91312" w14:textId="77777777" w:rsidR="00420333" w:rsidRDefault="00DF4AEF" w:rsidP="00420333">
      <w:pPr>
        <w:pStyle w:val="Pargrafdellista"/>
        <w:numPr>
          <w:ilvl w:val="0"/>
          <w:numId w:val="13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Si es fa ús de l'equipament audiovisual, en acabar cal deixar-ho apagat i amb els accessoris recollits.</w:t>
      </w:r>
    </w:p>
    <w:p w14:paraId="59B7256F" w14:textId="77777777" w:rsidR="00420333" w:rsidRDefault="00DF4AEF" w:rsidP="00420333">
      <w:pPr>
        <w:pStyle w:val="Pargrafdellista"/>
        <w:numPr>
          <w:ilvl w:val="0"/>
          <w:numId w:val="13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Si es fa ús dels aparells d’aire condicionat, cal deixar-los apagats.</w:t>
      </w:r>
    </w:p>
    <w:p w14:paraId="13EF7020" w14:textId="38B6D932" w:rsidR="00DF4AEF" w:rsidRPr="00420333" w:rsidRDefault="00DF4AEF" w:rsidP="00420333">
      <w:pPr>
        <w:pStyle w:val="Pargrafdellista"/>
        <w:numPr>
          <w:ilvl w:val="0"/>
          <w:numId w:val="13"/>
        </w:numPr>
        <w:spacing w:before="120" w:after="0" w:line="300" w:lineRule="atLeast"/>
        <w:contextualSpacing w:val="0"/>
        <w:rPr>
          <w:rFonts w:ascii="Arial" w:hAnsi="Arial" w:cs="Arial"/>
        </w:rPr>
      </w:pPr>
      <w:r w:rsidRPr="00420333">
        <w:rPr>
          <w:rFonts w:ascii="Arial" w:hAnsi="Arial" w:cs="Arial"/>
        </w:rPr>
        <w:t>Les finestres han de quedar completament tancades.</w:t>
      </w:r>
    </w:p>
    <w:p w14:paraId="01E31458" w14:textId="77777777" w:rsidR="00C5710D" w:rsidRPr="00E578C4" w:rsidRDefault="00C5710D" w:rsidP="00557B4C"/>
    <w:p w14:paraId="5A82185A" w14:textId="77777777" w:rsidR="00C5710D" w:rsidRPr="00E578C4" w:rsidRDefault="00C5710D" w:rsidP="00557B4C"/>
    <w:p w14:paraId="6189E179" w14:textId="77777777" w:rsidR="00C5710D" w:rsidRPr="00E578C4" w:rsidRDefault="00C5710D" w:rsidP="00557B4C"/>
    <w:p w14:paraId="5046622D" w14:textId="77777777" w:rsidR="00C5710D" w:rsidRPr="00E578C4" w:rsidRDefault="00C5710D" w:rsidP="00557B4C"/>
    <w:p w14:paraId="73C14B32" w14:textId="77777777" w:rsidR="00C5710D" w:rsidRPr="00E578C4" w:rsidRDefault="00C5710D" w:rsidP="00557B4C"/>
    <w:p w14:paraId="0410E2C4" w14:textId="77777777" w:rsidR="00C5710D" w:rsidRPr="00E578C4" w:rsidRDefault="00C5710D" w:rsidP="00557B4C"/>
    <w:sectPr w:rsidR="00C5710D" w:rsidRPr="00E578C4" w:rsidSect="006C59AC">
      <w:headerReference w:type="default" r:id="rId8"/>
      <w:footerReference w:type="default" r:id="rId9"/>
      <w:pgSz w:w="11906" w:h="16838"/>
      <w:pgMar w:top="1701" w:right="1701" w:bottom="1417" w:left="1701" w:header="567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0433B" w14:textId="77777777" w:rsidR="004C2AD6" w:rsidRDefault="004C2AD6" w:rsidP="00452FC5">
      <w:pPr>
        <w:spacing w:after="0" w:line="240" w:lineRule="auto"/>
      </w:pPr>
      <w:r>
        <w:separator/>
      </w:r>
    </w:p>
  </w:endnote>
  <w:endnote w:type="continuationSeparator" w:id="0">
    <w:p w14:paraId="6EBD78B1" w14:textId="77777777" w:rsidR="004C2AD6" w:rsidRDefault="004C2AD6" w:rsidP="00452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9B6D" w14:textId="7F7005B3" w:rsidR="00452FC5" w:rsidRPr="00B439C9" w:rsidRDefault="00F0431A" w:rsidP="00452FC5">
    <w:pPr>
      <w:pStyle w:val="Peu"/>
      <w:jc w:val="center"/>
      <w:rPr>
        <w:color w:val="767171" w:themeColor="background2" w:themeShade="80"/>
        <w:sz w:val="18"/>
        <w:szCs w:val="18"/>
      </w:rPr>
    </w:pPr>
    <w:r>
      <w:rPr>
        <w:color w:val="767171" w:themeColor="background2" w:themeShade="80"/>
        <w:sz w:val="18"/>
        <w:szCs w:val="18"/>
      </w:rPr>
      <w:t>Tarifes de lloguer i reglament d’ús de sales</w:t>
    </w:r>
  </w:p>
  <w:p w14:paraId="1F696836" w14:textId="3B313EE9" w:rsidR="00452FC5" w:rsidRPr="00B439C9" w:rsidRDefault="00CE6E6C" w:rsidP="00452FC5">
    <w:pPr>
      <w:pStyle w:val="Peu"/>
      <w:jc w:val="right"/>
      <w:rPr>
        <w:color w:val="767171" w:themeColor="background2" w:themeShade="80"/>
        <w:sz w:val="14"/>
        <w:szCs w:val="14"/>
      </w:rPr>
    </w:pPr>
    <w:r w:rsidRPr="00B439C9">
      <w:rPr>
        <w:color w:val="767171" w:themeColor="background2" w:themeShade="80"/>
        <w:sz w:val="14"/>
        <w:szCs w:val="14"/>
      </w:rPr>
      <w:t xml:space="preserve">Pàgina </w:t>
    </w:r>
    <w:r w:rsidR="00452FC5" w:rsidRPr="00B439C9">
      <w:rPr>
        <w:color w:val="767171" w:themeColor="background2" w:themeShade="80"/>
        <w:sz w:val="14"/>
        <w:szCs w:val="14"/>
      </w:rPr>
      <w:fldChar w:fldCharType="begin"/>
    </w:r>
    <w:r w:rsidR="00452FC5" w:rsidRPr="00B439C9">
      <w:rPr>
        <w:color w:val="767171" w:themeColor="background2" w:themeShade="80"/>
        <w:sz w:val="14"/>
        <w:szCs w:val="14"/>
      </w:rPr>
      <w:instrText>PAGE   \* MERGEFORMAT</w:instrText>
    </w:r>
    <w:r w:rsidR="00452FC5" w:rsidRPr="00B439C9">
      <w:rPr>
        <w:color w:val="767171" w:themeColor="background2" w:themeShade="80"/>
        <w:sz w:val="14"/>
        <w:szCs w:val="14"/>
      </w:rPr>
      <w:fldChar w:fldCharType="separate"/>
    </w:r>
    <w:r w:rsidR="00452FC5" w:rsidRPr="00B439C9">
      <w:rPr>
        <w:color w:val="767171" w:themeColor="background2" w:themeShade="80"/>
        <w:sz w:val="14"/>
        <w:szCs w:val="14"/>
      </w:rPr>
      <w:t>1</w:t>
    </w:r>
    <w:r w:rsidR="00452FC5" w:rsidRPr="00B439C9">
      <w:rPr>
        <w:color w:val="767171" w:themeColor="background2" w:themeShade="80"/>
        <w:sz w:val="14"/>
        <w:szCs w:val="14"/>
      </w:rPr>
      <w:fldChar w:fldCharType="end"/>
    </w:r>
    <w:r w:rsidRPr="00B439C9">
      <w:rPr>
        <w:color w:val="767171" w:themeColor="background2" w:themeShade="80"/>
        <w:sz w:val="14"/>
        <w:szCs w:val="14"/>
      </w:rPr>
      <w:t xml:space="preserve"> de </w:t>
    </w:r>
    <w:r w:rsidR="00F404D8" w:rsidRPr="00B439C9">
      <w:rPr>
        <w:color w:val="767171" w:themeColor="background2" w:themeShade="80"/>
        <w:sz w:val="14"/>
        <w:szCs w:val="14"/>
      </w:rPr>
      <w:fldChar w:fldCharType="begin"/>
    </w:r>
    <w:r w:rsidR="00F404D8" w:rsidRPr="00B439C9">
      <w:rPr>
        <w:color w:val="767171" w:themeColor="background2" w:themeShade="80"/>
        <w:sz w:val="14"/>
        <w:szCs w:val="14"/>
      </w:rPr>
      <w:instrText xml:space="preserve"> NUMPAGES   \* MERGEFORMAT </w:instrText>
    </w:r>
    <w:r w:rsidR="00F404D8" w:rsidRPr="00B439C9">
      <w:rPr>
        <w:color w:val="767171" w:themeColor="background2" w:themeShade="80"/>
        <w:sz w:val="14"/>
        <w:szCs w:val="14"/>
      </w:rPr>
      <w:fldChar w:fldCharType="separate"/>
    </w:r>
    <w:r w:rsidR="00F404D8" w:rsidRPr="00B439C9">
      <w:rPr>
        <w:noProof/>
        <w:color w:val="767171" w:themeColor="background2" w:themeShade="80"/>
        <w:sz w:val="14"/>
        <w:szCs w:val="14"/>
      </w:rPr>
      <w:t>1</w:t>
    </w:r>
    <w:r w:rsidR="00F404D8" w:rsidRPr="00B439C9">
      <w:rPr>
        <w:color w:val="767171" w:themeColor="background2" w:themeShade="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FB5DD" w14:textId="77777777" w:rsidR="004C2AD6" w:rsidRDefault="004C2AD6" w:rsidP="00452FC5">
      <w:pPr>
        <w:spacing w:after="0" w:line="240" w:lineRule="auto"/>
      </w:pPr>
      <w:r>
        <w:separator/>
      </w:r>
    </w:p>
  </w:footnote>
  <w:footnote w:type="continuationSeparator" w:id="0">
    <w:p w14:paraId="1414F35A" w14:textId="77777777" w:rsidR="004C2AD6" w:rsidRDefault="004C2AD6" w:rsidP="00452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0093" w14:textId="1608BFCF" w:rsidR="00452FC5" w:rsidRPr="00B439C9" w:rsidRDefault="00452FC5" w:rsidP="00452FC5">
    <w:pPr>
      <w:pStyle w:val="Capalera"/>
      <w:jc w:val="right"/>
      <w:rPr>
        <w:rFonts w:ascii="Arial" w:hAnsi="Arial" w:cs="Arial"/>
        <w:b/>
        <w:bCs/>
        <w:color w:val="767171" w:themeColor="background2" w:themeShade="80"/>
        <w:sz w:val="18"/>
        <w:szCs w:val="18"/>
      </w:rPr>
    </w:pPr>
    <w:r w:rsidRPr="00B439C9">
      <w:rPr>
        <w:rFonts w:ascii="Arial" w:hAnsi="Arial" w:cs="Arial"/>
        <w:b/>
        <w:bCs/>
        <w:noProof/>
        <w:color w:val="767171" w:themeColor="background2" w:themeShade="80"/>
        <w:sz w:val="24"/>
        <w:szCs w:val="24"/>
      </w:rPr>
      <w:drawing>
        <wp:anchor distT="0" distB="0" distL="114300" distR="114300" simplePos="0" relativeHeight="251658240" behindDoc="0" locked="0" layoutInCell="1" allowOverlap="1" wp14:anchorId="7C71416B" wp14:editId="395F1759">
          <wp:simplePos x="0" y="0"/>
          <wp:positionH relativeFrom="column">
            <wp:posOffset>-495935</wp:posOffset>
          </wp:positionH>
          <wp:positionV relativeFrom="paragraph">
            <wp:posOffset>3490</wp:posOffset>
          </wp:positionV>
          <wp:extent cx="1014292" cy="309812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292" cy="3098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9C9">
      <w:rPr>
        <w:rFonts w:ascii="Arial" w:hAnsi="Arial" w:cs="Arial"/>
        <w:b/>
        <w:bCs/>
        <w:color w:val="767171" w:themeColor="background2" w:themeShade="80"/>
        <w:sz w:val="20"/>
        <w:szCs w:val="20"/>
      </w:rPr>
      <w:t>Ateneu de Sant Just Desvern</w:t>
    </w:r>
  </w:p>
  <w:p w14:paraId="4C8FF047" w14:textId="64BE0F5E" w:rsidR="00452FC5" w:rsidRPr="000870FF" w:rsidRDefault="00452FC5" w:rsidP="00452FC5">
    <w:pPr>
      <w:pStyle w:val="Capalera"/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 w:rsidRPr="000870FF">
      <w:rPr>
        <w:rFonts w:ascii="Arial" w:hAnsi="Arial" w:cs="Arial"/>
        <w:color w:val="A6A6A6" w:themeColor="background1" w:themeShade="A6"/>
        <w:sz w:val="16"/>
        <w:szCs w:val="16"/>
      </w:rPr>
      <w:t>93 371 31 15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C77703">
      <w:rPr>
        <w:rFonts w:ascii="Arial" w:hAnsi="Arial" w:cs="Arial"/>
        <w:color w:val="A6A6A6" w:themeColor="background1" w:themeShade="A6"/>
        <w:sz w:val="18"/>
        <w:szCs w:val="18"/>
      </w:rPr>
      <w:t xml:space="preserve"> </w:t>
    </w:r>
    <w:hyperlink r:id="rId2" w:history="1">
      <w:r w:rsidRPr="000870FF">
        <w:rPr>
          <w:rStyle w:val="Enlla"/>
          <w:rFonts w:ascii="Arial" w:hAnsi="Arial" w:cs="Arial"/>
          <w:color w:val="A6A6A6" w:themeColor="background1" w:themeShade="A6"/>
          <w:sz w:val="16"/>
          <w:szCs w:val="16"/>
          <w:u w:val="none"/>
        </w:rPr>
        <w:t>secretaria@ateneudesvern.cat</w:t>
      </w:r>
    </w:hyperlink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www.ateneudesvern.cat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181"/>
    <w:multiLevelType w:val="hybridMultilevel"/>
    <w:tmpl w:val="A190A04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60305"/>
    <w:multiLevelType w:val="hybridMultilevel"/>
    <w:tmpl w:val="F770042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E1464"/>
    <w:multiLevelType w:val="hybridMultilevel"/>
    <w:tmpl w:val="CD40BFE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012E9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A55F31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A329F8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A83A2A"/>
    <w:multiLevelType w:val="hybridMultilevel"/>
    <w:tmpl w:val="31981DD6"/>
    <w:lvl w:ilvl="0" w:tplc="C8DE7BF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2329C"/>
    <w:multiLevelType w:val="hybridMultilevel"/>
    <w:tmpl w:val="AC662FE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453164"/>
    <w:multiLevelType w:val="hybridMultilevel"/>
    <w:tmpl w:val="05D4E9F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9864E9"/>
    <w:multiLevelType w:val="hybridMultilevel"/>
    <w:tmpl w:val="2364164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55190B"/>
    <w:multiLevelType w:val="hybridMultilevel"/>
    <w:tmpl w:val="2B68A5E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097426"/>
    <w:multiLevelType w:val="hybridMultilevel"/>
    <w:tmpl w:val="9A88E22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C42E40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7246226">
    <w:abstractNumId w:val="7"/>
  </w:num>
  <w:num w:numId="2" w16cid:durableId="288705800">
    <w:abstractNumId w:val="0"/>
  </w:num>
  <w:num w:numId="3" w16cid:durableId="691690143">
    <w:abstractNumId w:val="8"/>
  </w:num>
  <w:num w:numId="4" w16cid:durableId="206842311">
    <w:abstractNumId w:val="10"/>
  </w:num>
  <w:num w:numId="5" w16cid:durableId="512036232">
    <w:abstractNumId w:val="11"/>
  </w:num>
  <w:num w:numId="6" w16cid:durableId="768164505">
    <w:abstractNumId w:val="2"/>
  </w:num>
  <w:num w:numId="7" w16cid:durableId="882711782">
    <w:abstractNumId w:val="9"/>
  </w:num>
  <w:num w:numId="8" w16cid:durableId="75591954">
    <w:abstractNumId w:val="12"/>
  </w:num>
  <w:num w:numId="9" w16cid:durableId="447043558">
    <w:abstractNumId w:val="6"/>
  </w:num>
  <w:num w:numId="10" w16cid:durableId="1132165925">
    <w:abstractNumId w:val="1"/>
  </w:num>
  <w:num w:numId="11" w16cid:durableId="1286735265">
    <w:abstractNumId w:val="5"/>
  </w:num>
  <w:num w:numId="12" w16cid:durableId="755323924">
    <w:abstractNumId w:val="4"/>
  </w:num>
  <w:num w:numId="13" w16cid:durableId="633680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C5"/>
    <w:rsid w:val="00025351"/>
    <w:rsid w:val="000870FF"/>
    <w:rsid w:val="000C0DA0"/>
    <w:rsid w:val="00155BF9"/>
    <w:rsid w:val="00172A1C"/>
    <w:rsid w:val="0019684C"/>
    <w:rsid w:val="001F4818"/>
    <w:rsid w:val="001F5630"/>
    <w:rsid w:val="00221F3C"/>
    <w:rsid w:val="002B1E7A"/>
    <w:rsid w:val="002D681D"/>
    <w:rsid w:val="002E0E4D"/>
    <w:rsid w:val="002F53A0"/>
    <w:rsid w:val="00304F53"/>
    <w:rsid w:val="003379F2"/>
    <w:rsid w:val="00344C67"/>
    <w:rsid w:val="00346582"/>
    <w:rsid w:val="00391630"/>
    <w:rsid w:val="003A110A"/>
    <w:rsid w:val="003A7E1D"/>
    <w:rsid w:val="00420333"/>
    <w:rsid w:val="00452FC5"/>
    <w:rsid w:val="00497AF2"/>
    <w:rsid w:val="004C0A9C"/>
    <w:rsid w:val="004C2AD6"/>
    <w:rsid w:val="004C5239"/>
    <w:rsid w:val="0051622E"/>
    <w:rsid w:val="00543CA3"/>
    <w:rsid w:val="00557B4C"/>
    <w:rsid w:val="005660BD"/>
    <w:rsid w:val="0059444B"/>
    <w:rsid w:val="005C10E2"/>
    <w:rsid w:val="00601DB8"/>
    <w:rsid w:val="006063B1"/>
    <w:rsid w:val="006C59AC"/>
    <w:rsid w:val="007322DA"/>
    <w:rsid w:val="007B2000"/>
    <w:rsid w:val="008A247D"/>
    <w:rsid w:val="008B44D2"/>
    <w:rsid w:val="008C7DD5"/>
    <w:rsid w:val="00911088"/>
    <w:rsid w:val="0092581E"/>
    <w:rsid w:val="009419E3"/>
    <w:rsid w:val="00997C62"/>
    <w:rsid w:val="009A39E6"/>
    <w:rsid w:val="00A04782"/>
    <w:rsid w:val="00A23F9A"/>
    <w:rsid w:val="00A83A10"/>
    <w:rsid w:val="00AB6894"/>
    <w:rsid w:val="00B25D94"/>
    <w:rsid w:val="00B32F6D"/>
    <w:rsid w:val="00B439C9"/>
    <w:rsid w:val="00B663A6"/>
    <w:rsid w:val="00B731EB"/>
    <w:rsid w:val="00C004CE"/>
    <w:rsid w:val="00C244BA"/>
    <w:rsid w:val="00C419C7"/>
    <w:rsid w:val="00C5710D"/>
    <w:rsid w:val="00C77703"/>
    <w:rsid w:val="00CE312C"/>
    <w:rsid w:val="00CE6977"/>
    <w:rsid w:val="00CE6E6C"/>
    <w:rsid w:val="00D1294B"/>
    <w:rsid w:val="00D86507"/>
    <w:rsid w:val="00D923DD"/>
    <w:rsid w:val="00DA1722"/>
    <w:rsid w:val="00DD6920"/>
    <w:rsid w:val="00DF4AEF"/>
    <w:rsid w:val="00E152BD"/>
    <w:rsid w:val="00E267FF"/>
    <w:rsid w:val="00E578C4"/>
    <w:rsid w:val="00E64CB4"/>
    <w:rsid w:val="00E87134"/>
    <w:rsid w:val="00EF2E3E"/>
    <w:rsid w:val="00F0431A"/>
    <w:rsid w:val="00F34F67"/>
    <w:rsid w:val="00F404D8"/>
    <w:rsid w:val="00F80CC5"/>
    <w:rsid w:val="00FB166C"/>
    <w:rsid w:val="00FC77D4"/>
    <w:rsid w:val="00FE1599"/>
    <w:rsid w:val="00FF4940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2B75"/>
  <w15:chartTrackingRefBased/>
  <w15:docId w15:val="{EF565ACE-FFDF-440B-8AC5-76EAC6C1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AB6894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sz w:val="28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F5D56"/>
    <w:pPr>
      <w:keepNext/>
      <w:keepLines/>
      <w:spacing w:before="240" w:after="0" w:line="300" w:lineRule="atLeast"/>
      <w:outlineLvl w:val="1"/>
    </w:pPr>
    <w:rPr>
      <w:rFonts w:ascii="Arial" w:eastAsiaTheme="majorEastAsia" w:hAnsi="Arial" w:cstheme="majorBidi"/>
      <w:b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52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52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52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52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52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52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52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B6894"/>
    <w:rPr>
      <w:rFonts w:ascii="Arial" w:eastAsiaTheme="majorEastAsia" w:hAnsi="Arial" w:cstheme="majorBidi"/>
      <w:b/>
      <w:sz w:val="28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FF5D56"/>
    <w:rPr>
      <w:rFonts w:ascii="Arial" w:eastAsiaTheme="majorEastAsia" w:hAnsi="Arial" w:cstheme="majorBidi"/>
      <w:b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52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52FC5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52FC5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52FC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52FC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52FC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52FC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52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52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52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52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2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52FC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52FC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52FC5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52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52FC5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52FC5"/>
    <w:rPr>
      <w:b/>
      <w:bCs/>
      <w:smallCaps/>
      <w:color w:val="2F5496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52FC5"/>
  </w:style>
  <w:style w:type="paragraph" w:styleId="Peu">
    <w:name w:val="footer"/>
    <w:basedOn w:val="Normal"/>
    <w:link w:val="Peu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52FC5"/>
  </w:style>
  <w:style w:type="character" w:styleId="Enlla">
    <w:name w:val="Hyperlink"/>
    <w:basedOn w:val="Lletraperdefectedelpargraf"/>
    <w:uiPriority w:val="99"/>
    <w:unhideWhenUsed/>
    <w:rsid w:val="00452FC5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52FC5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D1294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assetjament@ateneudesvern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ateneudesvern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Ateneu</Company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Tost i Lopez, Lluc</cp:lastModifiedBy>
  <cp:revision>65</cp:revision>
  <cp:lastPrinted>2026-05-24T10:24:00Z</cp:lastPrinted>
  <dcterms:created xsi:type="dcterms:W3CDTF">2026-05-13T16:48:00Z</dcterms:created>
  <dcterms:modified xsi:type="dcterms:W3CDTF">2026-09-02T16:39:00Z</dcterms:modified>
</cp:coreProperties>
</file>